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0" w:rsidRDefault="005945CA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：</w:t>
      </w:r>
    </w:p>
    <w:p w:rsidR="00376660" w:rsidRDefault="005945C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江北区教委下属事业单位</w:t>
      </w:r>
    </w:p>
    <w:p w:rsidR="00376660" w:rsidRDefault="005945CA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</w:t>
      </w:r>
      <w:r>
        <w:rPr>
          <w:rFonts w:ascii="方正小标宋简体" w:eastAsia="方正小标宋简体"/>
          <w:color w:val="000000" w:themeColor="text1"/>
          <w:sz w:val="36"/>
          <w:szCs w:val="36"/>
        </w:rPr>
        <w:t>8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年选聘优秀教师岗位需求表</w:t>
      </w:r>
    </w:p>
    <w:p w:rsidR="00376660" w:rsidRDefault="00376660"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413"/>
        <w:gridCol w:w="1207"/>
        <w:gridCol w:w="1050"/>
        <w:gridCol w:w="2279"/>
      </w:tblGrid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招聘单位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学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科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岗位</w:t>
            </w:r>
          </w:p>
        </w:tc>
      </w:tr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重庆市字水中学校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高中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英语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六、七、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八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、九、十、十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二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203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化学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八、九、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二级</w:t>
            </w:r>
          </w:p>
        </w:tc>
      </w:tr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望江中学校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音乐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技八、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九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、十、十一、十二级</w:t>
            </w:r>
          </w:p>
        </w:tc>
      </w:tr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重庆十八中两江实验学校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六、七、八、九、十级</w:t>
            </w:r>
          </w:p>
        </w:tc>
      </w:tr>
      <w:tr w:rsidR="00376660">
        <w:trPr>
          <w:trHeight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英语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  <w:tr w:rsidR="00376660">
        <w:trPr>
          <w:trHeight w:val="5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中学历史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  <w:tr w:rsidR="00376660">
        <w:trPr>
          <w:trHeight w:val="8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color w:val="000000" w:themeColor="text1"/>
              </w:rPr>
            </w:pPr>
          </w:p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重庆市女子职业高级中学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color w:val="000000" w:themeColor="text1"/>
              </w:rPr>
            </w:pPr>
          </w:p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教育学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color w:val="000000" w:themeColor="text1"/>
              </w:rPr>
            </w:pPr>
          </w:p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专技六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、七、八、九、十、十一、十二级</w:t>
            </w:r>
          </w:p>
        </w:tc>
      </w:tr>
      <w:tr w:rsidR="00376660">
        <w:trPr>
          <w:trHeight w:val="5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重庆市江北区华渝实验学校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、六、七、八、九、十、十一、十二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5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体育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  <w:tr w:rsidR="00376660">
        <w:trPr>
          <w:trHeight w:val="51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10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重庆市江北区鸿恩实验学校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专技六、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八、九、十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515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初中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12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重庆市江北区新村实验小学校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2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、六、七、八、九、十、十二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13</w:t>
            </w:r>
          </w:p>
        </w:tc>
        <w:tc>
          <w:tcPr>
            <w:tcW w:w="3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重庆市江北区玉带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山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六、七、八、九、十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蜀都小学校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五、六、八、九级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16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重庆市江北区米亭子小学校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七、八、九、十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滨江小学校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英语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五、六、七、八、九级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lastRenderedPageBreak/>
              <w:t>18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重庆市江北区行知小学校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、六、七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八、九、十一、十二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重庆市江北区劳卫小学校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20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重庆市江北区雨花小学校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、六、七、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一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、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21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重庆市江北区钢锋小学校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小学数学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专技五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、六、八、九、十、十二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港城小学校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五、六、八、九、十二级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18"/>
                <w:szCs w:val="18"/>
              </w:rPr>
              <w:t>重庆市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</w:rPr>
              <w:t>江北区</w:t>
            </w:r>
            <w:r>
              <w:rPr>
                <w:rFonts w:ascii="方正仿宋_GBK" w:eastAsia="方正仿宋_GBK" w:hint="eastAsia"/>
                <w:color w:val="000000" w:themeColor="text1"/>
                <w:sz w:val="18"/>
                <w:szCs w:val="18"/>
              </w:rPr>
              <w:t>两江</w:t>
            </w:r>
            <w:r>
              <w:rPr>
                <w:rFonts w:ascii="方正仿宋_GBK" w:eastAsia="方正仿宋_GBK"/>
                <w:color w:val="000000" w:themeColor="text1"/>
                <w:sz w:val="18"/>
                <w:szCs w:val="18"/>
              </w:rPr>
              <w:t>国际学校鱼嘴实验校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五、七、八、九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4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重庆市江北区唐家沱小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学校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小学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语文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专技</w:t>
            </w:r>
            <w:r>
              <w:rPr>
                <w:rFonts w:ascii="方正仿宋_GBK" w:eastAsia="方正仿宋_GBK"/>
                <w:color w:val="000000" w:themeColor="text1"/>
                <w:sz w:val="24"/>
              </w:rPr>
              <w:t>七、九、十一、十二</w:t>
            </w: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级</w:t>
            </w:r>
          </w:p>
        </w:tc>
      </w:tr>
      <w:tr w:rsidR="00376660">
        <w:trPr>
          <w:trHeight w:val="34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5945CA">
            <w:pPr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  <w:r>
              <w:rPr>
                <w:rFonts w:ascii="方正仿宋_GBK" w:eastAsia="方正仿宋_GBK"/>
                <w:color w:val="000000" w:themeColor="text1"/>
                <w:sz w:val="24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60" w:rsidRDefault="00376660">
            <w:pPr>
              <w:spacing w:line="240" w:lineRule="exact"/>
              <w:jc w:val="center"/>
              <w:rPr>
                <w:rFonts w:ascii="方正仿宋_GBK" w:eastAsia="方正仿宋_GBK"/>
                <w:color w:val="000000" w:themeColor="text1"/>
                <w:sz w:val="24"/>
              </w:rPr>
            </w:pPr>
          </w:p>
        </w:tc>
      </w:tr>
    </w:tbl>
    <w:p w:rsidR="00376660" w:rsidRDefault="00376660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376660" w:rsidRDefault="00D40021" w:rsidP="00D40021">
      <w:pPr>
        <w:spacing w:line="600" w:lineRule="exact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/>
          <w:color w:val="000000" w:themeColor="text1"/>
          <w:sz w:val="36"/>
          <w:szCs w:val="36"/>
        </w:rPr>
        <w:t xml:space="preserve"> </w:t>
      </w:r>
    </w:p>
    <w:p w:rsidR="00376660" w:rsidRDefault="00376660">
      <w:bookmarkStart w:id="0" w:name="_GoBack"/>
      <w:bookmarkEnd w:id="0"/>
    </w:p>
    <w:sectPr w:rsidR="00376660" w:rsidSect="00376660">
      <w:headerReference w:type="default" r:id="rId7"/>
      <w:footerReference w:type="even" r:id="rId8"/>
      <w:footerReference w:type="default" r:id="rId9"/>
      <w:pgSz w:w="11906" w:h="16838"/>
      <w:pgMar w:top="1134" w:right="1418" w:bottom="1021" w:left="1418" w:header="851" w:footer="992" w:gutter="0"/>
      <w:cols w:space="720"/>
      <w:docGrid w:type="linesAndChar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CA" w:rsidRDefault="005945CA" w:rsidP="00376660">
      <w:r>
        <w:separator/>
      </w:r>
    </w:p>
  </w:endnote>
  <w:endnote w:type="continuationSeparator" w:id="0">
    <w:p w:rsidR="005945CA" w:rsidRDefault="005945CA" w:rsidP="0037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3766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945CA">
      <w:rPr>
        <w:rStyle w:val="a5"/>
      </w:rPr>
      <w:instrText xml:space="preserve">PAGE  </w:instrText>
    </w:r>
    <w:r>
      <w:fldChar w:fldCharType="end"/>
    </w:r>
  </w:p>
  <w:p w:rsidR="00376660" w:rsidRDefault="003766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37666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5945CA">
      <w:rPr>
        <w:rStyle w:val="a5"/>
      </w:rPr>
      <w:instrText xml:space="preserve">PAGE  </w:instrText>
    </w:r>
    <w:r>
      <w:fldChar w:fldCharType="separate"/>
    </w:r>
    <w:r w:rsidR="00D40021">
      <w:rPr>
        <w:rStyle w:val="a5"/>
        <w:noProof/>
      </w:rPr>
      <w:t>2</w:t>
    </w:r>
    <w:r>
      <w:fldChar w:fldCharType="end"/>
    </w:r>
  </w:p>
  <w:p w:rsidR="00376660" w:rsidRDefault="003766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CA" w:rsidRDefault="005945CA" w:rsidP="00376660">
      <w:r>
        <w:separator/>
      </w:r>
    </w:p>
  </w:footnote>
  <w:footnote w:type="continuationSeparator" w:id="0">
    <w:p w:rsidR="005945CA" w:rsidRDefault="005945CA" w:rsidP="0037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60" w:rsidRDefault="0037666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63353A"/>
    <w:rsid w:val="00376660"/>
    <w:rsid w:val="005945CA"/>
    <w:rsid w:val="00D40021"/>
    <w:rsid w:val="6A63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76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76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7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2018-07-26T07:44:00Z</dcterms:created>
  <dcterms:modified xsi:type="dcterms:W3CDTF">2018-07-27T02:19:00Z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