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B" w:rsidRDefault="00403FBB" w:rsidP="00403FBB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403FBB" w:rsidRDefault="00403FBB" w:rsidP="00403FB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403FBB" w:rsidRDefault="00403FBB" w:rsidP="00403FB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03FBB" w:rsidRDefault="00403FBB" w:rsidP="00403FB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国家卫生健康委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中心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：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03FBB" w:rsidRDefault="00403FBB" w:rsidP="00403FB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03FBB" w:rsidRDefault="00403FBB" w:rsidP="00403FBB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Pr="00403FBB" w:rsidRDefault="004358AB" w:rsidP="00403FBB"/>
    <w:sectPr w:rsidR="004358AB" w:rsidRPr="00403FB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352E0"/>
    <w:rsid w:val="00323B43"/>
    <w:rsid w:val="003D37D8"/>
    <w:rsid w:val="00403FBB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F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03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2019-02-13T07:29:00Z</dcterms:modified>
</cp:coreProperties>
</file>