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jc w:val="center"/>
        <w:rPr>
          <w:rFonts w:ascii="微软雅黑" w:hAnsi="微软雅黑" w:eastAsia="微软雅黑" w:cs="微软雅黑"/>
          <w:sz w:val="24"/>
          <w:szCs w:val="24"/>
        </w:rPr>
      </w:pPr>
      <w:bookmarkStart w:id="0" w:name="_GoBack"/>
      <w:r>
        <w:rPr>
          <w:rStyle w:val="5"/>
          <w:rFonts w:hint="eastAsia" w:ascii="微软雅黑" w:hAnsi="微软雅黑" w:eastAsia="微软雅黑" w:cs="微软雅黑"/>
          <w:b/>
          <w:sz w:val="27"/>
          <w:szCs w:val="27"/>
        </w:rPr>
        <w:t xml:space="preserve">2020年德州市各级机关招录公务员报考指南 </w:t>
      </w:r>
    </w:p>
    <w:bookmarkEnd w:id="0"/>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一、关于报考条件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1.本次招录对报考者年龄有什么基本要求？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报考者应于1984年3月至2002年3月期间出生，其中2020年应届研究生（非在职）人员年龄放宽到1979年3月以后出生。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2.本次招录中的“应届毕业生”是如何界定的？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本次招录中的应届毕业生，是指在国内普通高等学校或承担研究生教育任务的科学研究机构中，由国家统一招生且就读期间个人档案、组织关系保管在就读院校（或科研机构）于2020年1月至9月毕业的学生。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3.本次招录中的“非在职”如何理解？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本次招录中的“非在职”，是指报考者没有稳定的就业，与学历性质无关。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4. 如何理解“在读的全日制非应届毕业生”不得报考？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是指在国内普通高等学校或承担研究生教育任务的科学研究机构中，采取全脱产方式学习且2020年9月以前不能够毕业的学生，不得报考。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5.本次招录中的应回避亲属关系指的是什么？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参照《公务员回避规定（试行）》，应回避的亲属关系是指：⑴夫妻关系；⑵直系血亲关系，包括祖父母、外祖父母、父母、子女、孙子女、外孙子女；⑶三代以内旁系血亲关系，包括伯叔姑舅姨、兄弟姐妹、堂兄弟姐妹、表兄弟姐妹、侄子女、甥子女；⑷近姻亲关系，包括配偶的父母、配偶的兄弟姐妹及其配偶、子女的配偶及子女配偶的父母、三代以内旁系血亲的配偶。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6.2020年毕业的定向生、委培生是否可以报考？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2020年毕业的定向生、委培生原则上不得报考。如委培或定向单位同意其报考，应当由委培或定向单位出具同意报考证明，并经所在院校同意后方可报考。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7.在全国各军队院校取得学历证书的人员可否报考？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8.招录职位所要求的专业应如何理解？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招录职位在大学专科、大学本科、研究生3个高等学历教育层次分别明确了对报考者的专业要求，一般报考者符合一个高等学历教育层次的专业要求，即可报考该职位。招录职位另有规定的，须从其规定。其中，职位专业要求为不限的，即报考者在该学历教育层次的任何专业均符合要求；专业要求为学科大类、门类的，即该大类、门类所包含的专业和一级学科均符合要求；专业要求为类、一级学科的，即该类、一级学科所包含的专业和一级学科各方向领域均符合要求。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报考者须依据招录职位要求的相应高等学历教育层次所包含的专业报考。应届毕业生既可依据其已经获得的学历及相应专业报考，也可以依据其即将取得的学历及相应专业报考。其他社会人员必须依据其已经获得的学历及相应专业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招录职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对研究生学历教育层次有专业方向领域要求的职位，报考者在报名时应如实填写学历证书上的专业名称。如学历证书上的专业名称不能体现专业方向领域，则应当填写专业方向领域，并在面试前资格审查时提供相应证明。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特别提醒：鉴于设置专业要求时参考的专业目录未能完全涵盖旧专业、新兴学科、国外学科等，请报考者及时查阅教育部制定的现行高等教育专业目录，核实是否属于参考专业目录中的专业。教育部制定的现行高等教育专业目录主要有：《学位授予和人才培养学科目录（2018年4月更新）》，《普通高等学校本科专业目录（2012年）》，《普通高等学校高等职业教育（专科）专业目录（2015年）》。对于以上专业（学科）目录中没有具体对应的自设学科（专业）和境外留学专业，考生在报名时需在备注栏中注明主要课程、研究方向和学习内容等情况，必要时可主动联系招录机关介绍有关情况，招录机关将根据职位专业需求进行审核。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9. 留学回国人员可以报考哪些职位？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留学回国人员和在港澳台取得学历学位的人员，可以根据自身情况报考符合条件的职位。其中，2018年1月1日至面试前取得国（境）外学位的留学回国人员，未落实工作单位的，可以报考限应届毕业生报考职位。在面试前资格审查时，须提供国（境）外学位证书及有资质的机构出具的翻译资料。2020年9月30日前，应当提供教育部门出具的学历认证材料。学历认证由教育部留学服务中心负责。报考者可登录教育部留学服务中心网站（http://www.cscse.edu.cn）查询认证的有关要求和程序。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10.2018年、2019年普通高校毕业生可否以应届毕业生的身份报考？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11.具有基层工作经历的应届毕业生，以何种身份报考？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具有基层工作经历的应届毕业生，可按应届毕业生身份报考。如果符合职位规定的基层工作年限，也可以报考要求具有基层工作经历的职位。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12.参加大学生村官等服务基层四项目的人员可否以应届毕业生的身份报考？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参加大学生村官、“三支一扶”计划、大学生志愿服务西部计划、特岗教师计划等服务基层四项目前无工作经历的人员，服务期满且考核合格后2年内，未落实工作单位的，可以报考限应届毕业生报考职位。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13.录用人民警察报考年龄是如何规定的？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录用人民警察的报考年龄条件详见省公安厅、省司法厅等部门发布的招录简章。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14.本次招录中的有效居民身份证指的是什么？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有效居民身份证包括有效期限内的居民身份证和临时居民身份证。请考生妥善保管本人有效居民身份证，过期或丢失的，请务必在考前及时到公安机关换领或补办。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15.基层工作经历起始时间如何界定？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⑴在县级以下党政机关、事业单位（不含市级以上参照公务员法管理的事业单位）、国有企业的人员，其基层工作经历的起始时间自报到之日算起。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⑵参加“选聘高校毕业生到村任职”、“三支一扶”（支教、支农、支医和扶贫）、“大学生志愿服务西部计划”、“农村义务教育阶段学校教师特设岗位计划”等中央和地方基层就业项目人员，其基层工作经历的起始时间自报到之日算起。到基层特定公益岗位（社会管理和公共服务）初次就业的人员，其基层工作经历的起始时间从工作协议约定的起始时间算起。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⑶离校未就业高校毕业生到高校毕业生实习见习基地（该基地为基层单位）参加见习或者到企事业单位参与项目研究的，其基层工作经历的起始时间自报到之日算起。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⑷到其他经济组织、社会组织等单位工作的人员，其基层工作经历的起始时间以劳动合同约定的起始时间算起。如不能提供合法有效的劳动合同，则应当提供社保证明等佐证材料。单凭单位出具的证明，不能通过基层工作经历的认定。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⑸自主创业并办理工商注册手续的人员，其基层工作经历的起始时间自营业执照颁发之日算起。以灵活就业形式初次就业人员，其基层工作经历时间从登记灵活就业并经审批确认的起始时间算起。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16.报考资格条件中要求的各项资格（资质）的截止时间是如何确定的？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基层工作经历计算时间截止到2020年5月，应当足年足月据实累计计算。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2020年应届毕业生一般应在2020年9月30日前取得学历、学位。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其他未经公告的与时限有关的条件，均截止到2020年5月。报考者在报名前已通过考试但未取得证书的，可在面试前资格审查时提供由相关部门出具的成绩单及是否通过考试的书面结论。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17.报考者在报名时符合报考条件，但在报考过程中，自身条件发生变化，不再符合报考资格条件，应如何处理？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18.哪些人员可以报考招录退役军人的职位？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具有山东户籍的中国人民解放军、中国人民武装警察部队（包括原公安现役部队）退役士兵、复员干部等退役军人，可以报考招录对象为退役军人的职位。退役军人退役后，在普通高等院校学习的山东生源应届毕业生，也可以报考招录对象为退役军人的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19.哪些人员可以报考招录服务基层项目人员的职位？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我省2012年以前选聘的大学生村官、2016年以前招募的“三支一扶”计划人员、2018年以前选派的“大学生志愿服务西部计划”全国项目和山东项目人员等服务基层项目人员以及外省2018年以前选派的“大学生志愿服务西部计划”全国项目山东生源人员，服务满2年且完成聘用合同（协议书）规定的服务期限、考核合格的，可以报考招录对象为服务基层项目人员的职位。已享受优惠政策被录用为公务员或聘用为事业单位工作人员的，不得再次报考面向服务基层项目人员招录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服役5年以上的高校毕业生士兵退役后，为山东户籍或者山东生源应届毕业生，也可以报考招录对象为服务基层项目人员的职位。高校毕业生士兵，是指全日制普通高等学校上学期间或毕业后入伍的士兵，也包括被普通高等学校录取后入伍，并保留入学资格、正常完成学业的士兵。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二、关于填写报名信息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1.填写报名信息时应当注意什么？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报名时，报考者要认真阅读网上报名系统有关要求和诚信承诺书，提交的报名申请材料必须真实、准确、完整，能够体现报考职位的要求。电子版照片须为近期免冠彩色证件照，并且与面试前资格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网上报名系统的表项中未能涵盖职位所要求的报考资格条件的，应在“备注栏”中如实填写。未在“备注栏”中注明的，视同不符合相应条件。其中，职位要求资格资质证书的，应当注明取得证书的级别、编号和取得时间。例如：已取得国家统一法律职业资格（A证），证书编号：XXXXX，颁证时间：XXXX年XX月；本人于XXXX年XX月参加国家统一法律职业资格考试，考试成绩：XXXXXX，郑重承诺：于2020年9月30日前按规定取得国家统一法律职业资格（A证），如未履行承诺，自愿承担相应后果。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家庭成员及其主要社会关系，必须填写姓名、工作单位及职务。学习和工作经历，必须从高中阶段开始填写，待业经历也须填写，个人经历时间不得间断。学生兼职和社会实践不填写。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参考往年情况，报名初始阶段人数较少，资格审核速度较快，报名最后阶段尤其是最后两天报名人员集中，届时资格审核速度将有所下降。建议考生合理安排报名时间，根据本人的专业、意愿和职业规划等尽早报名，以免给个人造成遗憾。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2.资格初审通过后报名信息能否修改？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2020年5月7日11：00至5月14日16：00，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只有姓名与报名信息库中的姓名一致时，才可以修改身份证号有个别出入的数字。对同意更改报名信息的，招录机关应于同意报考者更改报名信息后1日内，向公务员主管部门出具书面信函（附相关材料），由考试机构统一修改。逾期不办理报考者信息更改手续。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报考者的其他报名信息，一经招录机关资格初审通过，一律不得修改。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3.未通过资格初审的报名信息能否修改？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未通过资格初审的，在2020年5月12日16:00前可以更改、补充报名信息，也可以申请改报其他职位。其中，招录机关要求补充信息的，应当及时完整地补充报名信息。2020年5月12日16:00以后不能更改、补充报名信息，也不能申请改报其他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三、关于资格审查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1.报考期间，资格审查工作由谁负责？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报考期间的资格审查工作由招录机关负责。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2.资格初审的时间有规定吗？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资格初审的截止时间为2020年5月13日16︰00。关于招录职位资格条件、资格审查、体检、考察、体测、公示等相关事宜，请报考者务必及时查询报名资格初审状态，主动咨询各招录机关，咨询电话请在招录职位表中查询。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3.减免考务费用如何办理？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拟享受减免考务费用的农村特困人员和城市低保人员，在报名平台完成报名信息填报并通过资格初审后，于5月8日至5月12日（上午8:30-11:30，下午14:00-17:00）将减免考务费的材料电子版（拍照或扫描）发送至邮箱dzskscpzx@163.com，并拨打电话0534-2345117进行确认。减免办理期间，上传材料有困难的，请拨打电话说明情况，可先行减免，事后补充材料。报考人员须在规定时间内办理减免手续，逾期视作放弃报考资格。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减免考务费所需材料包括：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农村绝对贫困家庭的报考人员凭其家庭所在地的县（区、市）扶贫办（部门）出具的特困证明或特困家庭基本情况档案卡，或者省人力资源社会保障厅、省教育厅核发的《山东省特困家庭毕业生就业服务卡》；享受最低生活保障城镇家庭的报考人员凭其家庭所在地的县（区、市）民政部门出具的享受最低生活保障的证明或低保证。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（2）本人身份证及联系电话。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4.什么是职位改报？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为保障广大考生的报考权利，对于报考取消录用计划职位的报考者，考试机构将在规定时间内组织改报德州市各级机关的其他职位。改报只进行一次，未通过资格审查的不能再次改报。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如果报考者不参加职位改报，考试机构将为其办理笔试考务费退费手续。请有关报考者在确认缴费后，保持联系方式畅通。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四、关于面试和专业能力测试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1.如何确定参加面试人选？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面试人选根据笔试成绩从高到低的顺序，按照招录职位录用计划的3倍，从达到笔试合格分数线的笔试人员中依次确定。笔试合格人数未达到录用计划3倍的职位，确定现有的笔试合格人员为面试人选；最后一名笔试成绩并列的，笔试成绩并列人员同时确定为面试人选。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2.如何进行资格审查？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面试人选应在面试公告规定的时间内，与招录机关取得联系，在指定时间地点提交有关材料参加资格审查，确认参加面试。在资格审查过程中，凡有关材料主要信息不实、不符合招录职位要求、影响资格审查结果的，以及未按指定时间、地点参加现场资格审查的，招录机关将取消其资格。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在规定时间内，因取消资格出现面试人选未达到规定比例的，由招录机关按笔试成绩从高到低的顺序依次递补面试人选。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特别提醒：递补面试人选，由招录机关在指定的时间内通过电话方式告知递补人员。报考人员在整个报考期间须保持通讯畅通，通讯方式如有变化，应当及时联系招录机关变更联系电话，以免错失机会。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3.资格审查需要提供哪些材料？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面试人选须向招录机关提交本人有效居民身份证、《录用公务员报名登记表》、《报考公务员诚信承诺书》、笔试准考证、学历（学位）证和职位条件要求的相关证明材料的原件和复印件，以及3张1寸近期同底版免冠彩色照片。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尚未取得学历（学位）证的应届毕业生，应提交学生证和所在学校出具的就业推荐表或就业协议书（指已与用人单位签约的大学生）；在职人员还应提交有用人管理权限部门或单位出具的同意报考介绍信（经招录机关同意，也可在体检和考察前提供）。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在全国各军队院校取得学历证书的人员，还应当提供相应的证明材料。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以退役军人或者高校毕业生士兵身份报考的，须提供户口簿和退役军人证明的原件和复印件。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在报考招录服务基层项目人员职位的人员中，“选聘高校毕业生到村任职”项目人员须提供县以上组织部门考核认定的证明材料，“三支一扶”计划项目人员须提供山东省“三支一扶”工作协调管理办公室签发的《招募通知书》和县以上人力资源社会保障部门出具的考核材料，“大学生志愿服务西部计划”项目人员须提供共青团省委考核认定的证明、共青团中央统一制作的服务证和大学生志愿服务西部计划鉴定表等材料。上述由组织、人力资源社会保障部门和团省委出具的考核认定证明材料，应明确报考者在“选聘到村任职”、“三支一扶”、“大学生志愿服务西部计划”时的工作表现、思想政治表现，以及报到时间、服务期限（时间具体到月份），其中，因借调（帮助工作）到县级以上（含县级）机关事业单位工作满1个月及以上的时间应单独标明，不计入服务基层项目人员的服务时间。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4.什么时间、地点进行面试？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面试的具体时间、地点见领取的面试通知单。考生应认真阅读面试通知单，了解面试纪律要求，按规定时间、地点和要求参加面试。未按规定要求参加考试的，视为自动放弃报考资格。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五、关于体检和考察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1.如何确定体检和考察人选？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招录机关根据综合成绩从高到低的顺序等情况确定参加体检和考察的人选。如同一职位出现报考者综合成绩相同，则按照笔试成绩由高到低的顺序确定；如笔试成绩也相同，则依次按照专业能力测试、专业科目考试、行政职业能力测验成绩由高到低的顺序确定。报考者的面试成绩达到60分以上，方可确定为体检和考察人选。其中，面试人员形不成竞争的职位，报考者的面试成绩必须达到其所在面试考官组使用同一面试题本面试的成绩有效人员平均分。相同条件下，退役军人、优秀青年志愿者、具有丰富基层实践经验的社会工作专业人才优先。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需要参加体能测评的人员，体能测评不合格的不能确定为体检和考察人选。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2.哪些项目在当日或当场进行复检？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对心率、视力、听力、血压等项目达不到体检合格标准的，应当日复检；对边缘性心脏杂音、病理性心电图、病理性杂音、频发早搏（心电图证实）等项目达不到体检合格标准的，应当场复检。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3.对体检结果有疑义的，如何提出复检申请？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4.哪些职位执行《公务员录用体检特殊标准（试行）》？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公安机关、监狱、强制隔离戒毒机关的人民警察和人民法院、人民检察院的司法警察职位，以及检验检疫、安监等部门（职位）对身体条件有特殊要求的，应按照《公务员录用体检特殊标准（试行）》的规定检查有关体检项目，该特殊标准未作规定的职位或项目，其公务员录用的体检标准仍按照公务员录用体检通用标准执行。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5.报考人民警察职位，需要参加体能测评吗？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公安机关人民警察职位对考生进行体能测评。体能测评项目和标准按照《公安机关录用人民警察体能测评项目和标准（暂行）》执行。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监狱、强制隔离戒毒管理机关的人民警察和人民法院、人民检察院的司法警察职位需要进行体能测评的，参照《公安机关录用人民警察体能测评项目和标准（暂行）》执行。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6.考察时需要对报考人员进行资格复审吗？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六、办理报到手续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新录用公务员应当在规定的时间内携带毕业证书、学位证书等材料办理报到手续。其中，在职人员和已签约其他单位的人员，应在报到前与原单位协商解除劳动人事关系；应届毕业生应当取得报考职位所要求的学历、学位证书。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七、关于违纪违规报考者的处理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 对违纪违规行为将如何处理？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在本次招录中，报考者有违反报考规则和管理规定行为的，将由公务员主管部门、招录机关或者考试机构按照管理权限采取纠正、批评教育、答卷不予评阅、当科考试成绩为零分、终止录用程序等方式进行现场处置或者事后处置。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报考者有隐瞒真实信息、弄虚作假、考试作弊、扰乱考试秩序等违反录用纪律行为的，情节较轻的，由公务员主管部门给予考试成绩无效、取消资格等处理；情节严重的，给予5年内限制报考的处理；情节特别严重的，给予终身限制报考的处理；涉嫌犯罪的，移送有关国家机关依法处理。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上述情况公务员主管部门、招录机关或者考试机构将视情向考生所在单位（学校）通报。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 《刑法》对于考试作弊有哪些规定？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考生和其他人员违反《刑法修正案（九）》构成犯罪的，将依法追究刑事责任。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3. 对雷同答卷如何处理？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在阅卷过程中发现报考者之间同一科目作答内容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八、关于《2020年德州市各级机关招录公务员报考指南》的适用范围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《2020年德州市各级机关招录公务员报考指南》仅适用于本次2020年德州市各级机关公务员招录。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报名政策咨询电话：0534-2687129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报名技术支持和笔试考务咨询电话：0534-2345117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咨询时间：2020年4月28日至4月30日、5月6日至5月14日，每日上午8：30－11:30、下午14:00-17:30。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videojs">
    <w:altName w:val="Hilda Sonnenschein"/>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Courier New">
    <w:panose1 w:val="02070309020205020404"/>
    <w:charset w:val="00"/>
    <w:family w:val="auto"/>
    <w:pitch w:val="default"/>
    <w:sig w:usb0="E0002AFF" w:usb1="C0007843" w:usb2="00000009" w:usb3="00000000" w:csb0="400001FF" w:csb1="FFFF0000"/>
  </w:font>
  <w:font w:name="Hilda Sonnenschein">
    <w:panose1 w:val="02000400000000000000"/>
    <w:charset w:val="00"/>
    <w:family w:val="auto"/>
    <w:pitch w:val="default"/>
    <w:sig w:usb0="80000027" w:usb1="00002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80D84"/>
    <w:rsid w:val="4D6451BB"/>
    <w:rsid w:val="67480D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7AB7"/>
      <w:u w:val="none"/>
      <w:shd w:val="clear" w:fill="D9534F"/>
    </w:rPr>
  </w:style>
  <w:style w:type="character" w:styleId="7">
    <w:name w:val="Emphasis"/>
    <w:basedOn w:val="4"/>
    <w:qFormat/>
    <w:uiPriority w:val="0"/>
  </w:style>
  <w:style w:type="character" w:styleId="8">
    <w:name w:val="HTML Definition"/>
    <w:basedOn w:val="4"/>
    <w:uiPriority w:val="0"/>
    <w:rPr>
      <w:i/>
    </w:rPr>
  </w:style>
  <w:style w:type="character" w:styleId="9">
    <w:name w:val="HTML Typewriter"/>
    <w:basedOn w:val="4"/>
    <w:uiPriority w:val="0"/>
    <w:rPr>
      <w:rFonts w:ascii="Courier New" w:hAnsi="Courier New" w:eastAsia="Courier New" w:cs="Courier New"/>
      <w:sz w:val="20"/>
    </w:rPr>
  </w:style>
  <w:style w:type="character" w:styleId="10">
    <w:name w:val="HTML Variable"/>
    <w:basedOn w:val="4"/>
    <w:uiPriority w:val="0"/>
  </w:style>
  <w:style w:type="character" w:styleId="11">
    <w:name w:val="Hyperlink"/>
    <w:basedOn w:val="4"/>
    <w:uiPriority w:val="0"/>
    <w:rPr>
      <w:color w:val="337AB7"/>
      <w:u w:val="none"/>
    </w:rPr>
  </w:style>
  <w:style w:type="character" w:styleId="12">
    <w:name w:val="HTML Code"/>
    <w:basedOn w:val="4"/>
    <w:uiPriority w:val="0"/>
    <w:rPr>
      <w:rFonts w:hint="default" w:ascii="Consolas" w:hAnsi="Consolas" w:eastAsia="Consolas" w:cs="Consolas"/>
      <w:color w:val="C7254E"/>
      <w:sz w:val="21"/>
      <w:szCs w:val="21"/>
      <w:bdr w:val="none" w:color="auto" w:sz="0" w:space="0"/>
      <w:shd w:val="clear" w:fill="F9F2F4"/>
    </w:rPr>
  </w:style>
  <w:style w:type="character" w:styleId="13">
    <w:name w:val="HTML Cite"/>
    <w:basedOn w:val="4"/>
    <w:uiPriority w:val="0"/>
  </w:style>
  <w:style w:type="character" w:styleId="14">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5">
    <w:name w:val="HTML Sample"/>
    <w:basedOn w:val="4"/>
    <w:uiPriority w:val="0"/>
    <w:rPr>
      <w:rFonts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2020-04-24T02:08:00Z</dcterms:created>
  <dc:creator>风水937306</dc:creator>
  <cp:lastModifiedBy>风水937306</cp:lastModifiedBy>
  <dcterms:modified xsi:type="dcterms:W3CDTF">2020-04-24T02:18:58Z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