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9C" w:rsidRPr="00F24E5D" w:rsidRDefault="007A519C" w:rsidP="007A519C">
      <w:pPr>
        <w:widowControl/>
        <w:shd w:val="clear" w:color="auto" w:fill="FFFFFF"/>
        <w:spacing w:line="600" w:lineRule="exact"/>
        <w:jc w:val="center"/>
        <w:rPr>
          <w:rFonts w:ascii="方正黑体_GBK" w:eastAsia="方正黑体_GBK" w:hAnsi="宋体" w:cs="宋体" w:hint="eastAsia"/>
          <w:color w:val="000000"/>
          <w:kern w:val="0"/>
          <w:sz w:val="20"/>
          <w:szCs w:val="20"/>
        </w:rPr>
      </w:pPr>
      <w:r w:rsidRPr="00F24E5D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《综合基础知识（教育类）》</w:t>
      </w:r>
    </w:p>
    <w:p w:rsidR="007A519C" w:rsidRPr="00131242" w:rsidRDefault="007A519C" w:rsidP="007A519C">
      <w:pPr>
        <w:widowControl/>
        <w:shd w:val="clear" w:color="auto" w:fill="FFFFFF"/>
        <w:spacing w:line="600" w:lineRule="exact"/>
        <w:ind w:firstLine="640"/>
        <w:rPr>
          <w:rFonts w:ascii="方正楷体_GBK" w:eastAsia="方正楷体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D710B9"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《综合基础知识（教育类）》总分</w:t>
      </w:r>
      <w:r w:rsidRPr="00D710B9"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100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分，考试时间</w:t>
      </w:r>
      <w:r w:rsidRPr="00D710B9"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90</w:t>
      </w:r>
      <w:r w:rsidRPr="00D710B9"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分钟，主要为客观性试题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bdr w:val="none" w:sz="0" w:space="0" w:color="auto" w:frame="1"/>
        </w:rPr>
        <w:t>，采取闭卷笔答方式。</w:t>
      </w:r>
      <w:r w:rsidRPr="00D710B9"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题型主要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bdr w:val="none" w:sz="0" w:space="0" w:color="auto" w:frame="1"/>
        </w:rPr>
        <w:t>包括：</w:t>
      </w:r>
      <w:r w:rsidRPr="00D710B9">
        <w:rPr>
          <w:rFonts w:ascii="Times New Roman" w:eastAsia="方正仿宋_GBK" w:hAnsi="Times New Roman"/>
          <w:color w:val="000000"/>
          <w:kern w:val="0"/>
          <w:sz w:val="32"/>
          <w:szCs w:val="32"/>
          <w:bdr w:val="none" w:sz="0" w:space="0" w:color="auto" w:frame="1"/>
        </w:rPr>
        <w:t>单项选择题、多项选择题和判断题等。考试内容主要包括：政治</w:t>
      </w:r>
      <w:r w:rsidRPr="005F3CD2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、法律、经济、公文写作、道德、国情市情、时事常识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、事业单位人事管理</w:t>
      </w:r>
      <w:r w:rsidRPr="00F34DFE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政策法规</w:t>
      </w:r>
      <w:r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以及教育公共基础知识（附件1，包含教育政策法规、教育基础理论、教育心理学基础、教师职业素养等四部分）。</w:t>
      </w:r>
    </w:p>
    <w:p w:rsidR="00B85DDC" w:rsidRPr="007A519C" w:rsidRDefault="00B85DDC"/>
    <w:sectPr w:rsidR="00B85DDC" w:rsidRPr="007A519C" w:rsidSect="00B85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19C"/>
    <w:rsid w:val="007A519C"/>
    <w:rsid w:val="00B8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HP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2020-06-10T11:25:00Z</dcterms:created>
  <dcterms:modified xsi:type="dcterms:W3CDTF">2020-06-10T11:25:00Z</dcterms:modified>
</cp:coreProperties>
</file>