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FD" w:rsidRPr="004106BA" w:rsidRDefault="003F2BFD" w:rsidP="003F2BFD">
      <w:pPr>
        <w:widowControl/>
        <w:shd w:val="clear" w:color="auto" w:fill="FFFFFF"/>
        <w:spacing w:line="600" w:lineRule="exact"/>
        <w:jc w:val="center"/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4106BA"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《综合基础知识（卫生类）》</w:t>
      </w:r>
    </w:p>
    <w:p w:rsidR="00B85DDC" w:rsidRDefault="003F2BFD" w:rsidP="003F2BFD">
      <w:r w:rsidRPr="00D710B9">
        <w:rPr>
          <w:rFonts w:ascii="Times New Roman" w:eastAsia="方正仿宋_GBK" w:hAnsi="Times New Roman" w:hint="eastAsia"/>
          <w:color w:val="000000"/>
          <w:kern w:val="0"/>
          <w:sz w:val="32"/>
          <w:szCs w:val="32"/>
          <w:bdr w:val="none" w:sz="0" w:space="0" w:color="auto" w:frame="1"/>
        </w:rPr>
        <w:t>《综合基础知识（卫生类）》</w:t>
      </w:r>
      <w:r w:rsidRPr="00D710B9">
        <w:rPr>
          <w:rFonts w:ascii="Times New Roman" w:eastAsia="方正仿宋_GBK" w:hAnsi="Times New Roman"/>
          <w:color w:val="000000"/>
          <w:kern w:val="0"/>
          <w:sz w:val="32"/>
          <w:szCs w:val="32"/>
          <w:bdr w:val="none" w:sz="0" w:space="0" w:color="auto" w:frame="1"/>
        </w:rPr>
        <w:t>总分</w:t>
      </w:r>
      <w:r w:rsidRPr="00D710B9">
        <w:rPr>
          <w:rFonts w:ascii="Times New Roman" w:eastAsia="方正仿宋_GBK" w:hAnsi="Times New Roman"/>
          <w:color w:val="000000"/>
          <w:kern w:val="0"/>
          <w:sz w:val="32"/>
          <w:szCs w:val="32"/>
          <w:bdr w:val="none" w:sz="0" w:space="0" w:color="auto" w:frame="1"/>
        </w:rPr>
        <w:t>100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bdr w:val="none" w:sz="0" w:space="0" w:color="auto" w:frame="1"/>
        </w:rPr>
        <w:t>分，考试时间</w:t>
      </w:r>
      <w:r w:rsidRPr="00D710B9">
        <w:rPr>
          <w:rFonts w:ascii="Times New Roman" w:eastAsia="方正仿宋_GBK" w:hAnsi="Times New Roman"/>
          <w:color w:val="000000"/>
          <w:kern w:val="0"/>
          <w:sz w:val="32"/>
          <w:szCs w:val="32"/>
          <w:bdr w:val="none" w:sz="0" w:space="0" w:color="auto" w:frame="1"/>
        </w:rPr>
        <w:t>90</w:t>
      </w:r>
      <w:r w:rsidRPr="00D710B9">
        <w:rPr>
          <w:rFonts w:ascii="Times New Roman" w:eastAsia="方正仿宋_GBK" w:hAnsi="Times New Roman"/>
          <w:color w:val="000000"/>
          <w:kern w:val="0"/>
          <w:sz w:val="32"/>
          <w:szCs w:val="32"/>
          <w:bdr w:val="none" w:sz="0" w:space="0" w:color="auto" w:frame="1"/>
        </w:rPr>
        <w:t>分钟，主要为客观性试题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  <w:bdr w:val="none" w:sz="0" w:space="0" w:color="auto" w:frame="1"/>
        </w:rPr>
        <w:t>，采取闭卷笔答方式。题型主要包括：</w:t>
      </w:r>
      <w:r w:rsidRPr="00D710B9">
        <w:rPr>
          <w:rFonts w:ascii="Times New Roman" w:eastAsia="方正仿宋_GBK" w:hAnsi="Times New Roman" w:hint="eastAsia"/>
          <w:color w:val="000000"/>
          <w:kern w:val="0"/>
          <w:sz w:val="32"/>
          <w:szCs w:val="32"/>
          <w:bdr w:val="none" w:sz="0" w:space="0" w:color="auto" w:frame="1"/>
        </w:rPr>
        <w:t>单项选择题、多项选择题和判断题等。考试内容</w:t>
      </w:r>
      <w:r w:rsidRPr="005F3CD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主要包括：政治、法律、经济、公文写作、道德、国情市情、时事常识</w:t>
      </w: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、事业单位人事管理</w:t>
      </w:r>
      <w:r w:rsidRPr="00F34DFE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政策法规</w:t>
      </w: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以及卫生公共基础知识（附件2，包含卫生法律法规、医学伦理道德、医学心理等三部分）。</w:t>
      </w:r>
    </w:p>
    <w:sectPr w:rsidR="00B85DDC" w:rsidSect="00B85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2BFD"/>
    <w:rsid w:val="003F2BFD"/>
    <w:rsid w:val="00B8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HP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2020-06-10T11:25:00Z</dcterms:created>
  <dcterms:modified xsi:type="dcterms:W3CDTF">2020-06-10T11:25:00Z</dcterms:modified>
</cp:coreProperties>
</file>