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BCC" w:rsidRPr="009B4ECD" w:rsidRDefault="006F4BCC" w:rsidP="006F4BCC">
      <w:pPr>
        <w:pStyle w:val="a5"/>
        <w:shd w:val="clear" w:color="auto" w:fill="FFFFFF"/>
        <w:spacing w:before="0" w:beforeAutospacing="0" w:after="0" w:afterAutospacing="0" w:line="560" w:lineRule="exact"/>
        <w:ind w:right="375"/>
        <w:rPr>
          <w:rFonts w:ascii="方正仿宋_GBK" w:eastAsia="方正仿宋_GBK" w:hAnsi="方正小标宋_GBK" w:cs="方正小标宋_GBK"/>
          <w:color w:val="000000"/>
        </w:rPr>
      </w:pPr>
      <w:r w:rsidRPr="009B4ECD">
        <w:rPr>
          <w:rFonts w:ascii="方正仿宋_GBK" w:eastAsia="方正仿宋_GBK" w:hAnsi="方正小标宋_GBK" w:cs="方正小标宋_GBK" w:hint="eastAsia"/>
          <w:color w:val="000000"/>
        </w:rPr>
        <w:t>附件</w:t>
      </w:r>
      <w:r w:rsidR="00CE58A7">
        <w:rPr>
          <w:rFonts w:ascii="方正仿宋_GBK" w:eastAsia="方正仿宋_GBK" w:hAnsi="方正小标宋_GBK" w:cs="方正小标宋_GBK" w:hint="eastAsia"/>
          <w:color w:val="000000"/>
        </w:rPr>
        <w:t>4</w:t>
      </w:r>
      <w:bookmarkStart w:id="0" w:name="_GoBack"/>
      <w:bookmarkEnd w:id="0"/>
    </w:p>
    <w:p w:rsidR="00BB3D89" w:rsidRDefault="00FD2BF9">
      <w:pPr>
        <w:pStyle w:val="a5"/>
        <w:shd w:val="clear" w:color="auto" w:fill="FFFFFF"/>
        <w:spacing w:before="0" w:beforeAutospacing="0" w:after="0" w:afterAutospacing="0" w:line="560" w:lineRule="exact"/>
        <w:ind w:left="375" w:right="375" w:firstLine="480"/>
        <w:jc w:val="center"/>
        <w:rPr>
          <w:rFonts w:ascii="方正小标宋_GBK" w:eastAsia="方正小标宋_GBK" w:hAnsi="方正小标宋_GBK" w:cs="方正小标宋_GBK"/>
          <w:color w:val="00000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  <w:t>重庆国际旅行卫生保健中心</w:t>
      </w:r>
    </w:p>
    <w:p w:rsidR="00BB3D89" w:rsidRDefault="00FD2BF9">
      <w:pPr>
        <w:pStyle w:val="a5"/>
        <w:shd w:val="clear" w:color="auto" w:fill="FFFFFF"/>
        <w:spacing w:before="0" w:beforeAutospacing="0" w:after="0" w:afterAutospacing="0" w:line="560" w:lineRule="exact"/>
        <w:ind w:left="375" w:right="375" w:firstLine="480"/>
        <w:jc w:val="center"/>
        <w:rPr>
          <w:rFonts w:ascii="方正小标宋_GBK" w:eastAsia="方正小标宋_GBK" w:hAnsi="方正小标宋_GBK" w:cs="方正小标宋_GBK"/>
          <w:color w:val="00000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  <w:t>2020年上半年公开招聘事业单位工作人员</w:t>
      </w:r>
    </w:p>
    <w:p w:rsidR="00BB3D89" w:rsidRDefault="00FD2BF9">
      <w:pPr>
        <w:pStyle w:val="a5"/>
        <w:shd w:val="clear" w:color="auto" w:fill="FFFFFF"/>
        <w:spacing w:before="0" w:beforeAutospacing="0" w:after="0" w:afterAutospacing="0" w:line="560" w:lineRule="exact"/>
        <w:ind w:left="375" w:right="375" w:firstLine="480"/>
        <w:jc w:val="center"/>
        <w:rPr>
          <w:rFonts w:ascii="方正小标宋_GBK" w:eastAsia="方正小标宋_GBK" w:hAnsi="方正小标宋_GBK" w:cs="Times New Roman"/>
          <w:color w:val="00000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  <w:t>专业科目笔试内容</w:t>
      </w:r>
    </w:p>
    <w:p w:rsidR="00BB3D89" w:rsidRDefault="00BB3D89" w:rsidP="00CE58A7">
      <w:pPr>
        <w:pStyle w:val="a5"/>
        <w:shd w:val="clear" w:color="auto" w:fill="FFFFFF"/>
        <w:spacing w:before="0" w:beforeAutospacing="0" w:after="0" w:afterAutospacing="0" w:line="560" w:lineRule="exact"/>
        <w:ind w:right="375" w:firstLineChars="200" w:firstLine="643"/>
        <w:rPr>
          <w:rFonts w:ascii="方正仿宋_GBK" w:eastAsia="方正仿宋_GBK" w:hAnsi="方正仿宋_GBK" w:cs="方正黑体_GBK"/>
          <w:b/>
          <w:bCs/>
          <w:color w:val="000000"/>
          <w:sz w:val="32"/>
          <w:szCs w:val="32"/>
        </w:rPr>
      </w:pPr>
    </w:p>
    <w:p w:rsidR="00BB3D89" w:rsidRDefault="00FD2BF9">
      <w:pPr>
        <w:pStyle w:val="a5"/>
        <w:shd w:val="clear" w:color="auto" w:fill="FFFFFF"/>
        <w:spacing w:before="0" w:beforeAutospacing="0" w:after="0" w:afterAutospacing="0" w:line="560" w:lineRule="exact"/>
        <w:ind w:right="375" w:firstLineChars="200" w:firstLine="640"/>
        <w:rPr>
          <w:rFonts w:ascii="方正仿宋_GBK" w:eastAsia="方正仿宋_GBK" w:hAnsi="方正仿宋_GBK" w:cs="方正仿宋_GBK"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一、考试科目设置</w:t>
      </w:r>
    </w:p>
    <w:p w:rsidR="00BB3D89" w:rsidRDefault="00FD2BF9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1</w:t>
      </w:r>
      <w:r w:rsidR="007767C4"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、放射医师</w:t>
      </w:r>
      <w:proofErr w:type="gramStart"/>
      <w:r w:rsidR="00D4639F"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岗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考试</w:t>
      </w:r>
      <w:proofErr w:type="gramEnd"/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科目为《医学影像诊断学》，</w:t>
      </w:r>
      <w:bookmarkStart w:id="1" w:name="_Hlk39863859"/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主要内容</w:t>
      </w:r>
      <w:bookmarkEnd w:id="1"/>
      <w:r w:rsidR="00D4639F"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为：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X线、CT及MRI的物理基础、仪器设备参数定义应用及常见疾病的临床特征及影像学表现。</w:t>
      </w:r>
    </w:p>
    <w:p w:rsidR="00BB3D89" w:rsidRDefault="00FD2BF9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2、</w:t>
      </w:r>
      <w:r w:rsidR="007767C4"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传染病医师</w:t>
      </w:r>
      <w:proofErr w:type="gramStart"/>
      <w:r w:rsidR="00D4639F"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岗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考试</w:t>
      </w:r>
      <w:proofErr w:type="gramEnd"/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科目为《西医综合》，主要内容</w:t>
      </w:r>
      <w:r w:rsidR="00D4639F"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为：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诊断学、内科、外科、传染病学，传染病的诊断与防治，常见内外科、眼科及耳鼻喉科等疾病的诊断与鉴别诊断。</w:t>
      </w:r>
    </w:p>
    <w:p w:rsidR="00BB3D89" w:rsidRDefault="00FD2BF9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3、检验技师</w:t>
      </w:r>
      <w:proofErr w:type="gramStart"/>
      <w:r w:rsidR="00D4639F"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岗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考试</w:t>
      </w:r>
      <w:proofErr w:type="gramEnd"/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科目为《临床检验与微生物基础知识》，主要内容</w:t>
      </w:r>
      <w:r w:rsidR="00D4639F"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为：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临床血液学、临床化学、临床免疫学、实验室质量管理。医学微生物基本知识、细菌学检验、病毒学检验、食品卫生微生物检验、环境卫生微生物检验、微生物实验室生物安全。</w:t>
      </w:r>
    </w:p>
    <w:p w:rsidR="00BB3D89" w:rsidRDefault="00FD2BF9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4、医学</w:t>
      </w:r>
      <w:r w:rsidR="007767C4"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媒介生物</w:t>
      </w:r>
      <w:proofErr w:type="gramStart"/>
      <w:r w:rsidR="007767C4"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鉴</w:t>
      </w:r>
      <w:proofErr w:type="gramEnd"/>
      <w:r w:rsidR="007767C4"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定</w:t>
      </w:r>
      <w:r w:rsidR="00D4639F"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岗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考试科目为《医学媒介生物学基本知识》，主要内容</w:t>
      </w:r>
      <w:r w:rsidR="00D4639F"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为：</w:t>
      </w:r>
      <w:r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病原微生物学、分子生物学、流行病学、昆虫学。</w:t>
      </w:r>
    </w:p>
    <w:p w:rsidR="00BB3D89" w:rsidRDefault="00FD2BF9">
      <w:pPr>
        <w:pStyle w:val="a5"/>
        <w:shd w:val="clear" w:color="auto" w:fill="FFFFFF"/>
        <w:spacing w:before="0" w:beforeAutospacing="0" w:after="0" w:afterAutospacing="0" w:line="560" w:lineRule="exact"/>
        <w:ind w:right="375" w:firstLineChars="200" w:firstLine="640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5</w:t>
      </w:r>
      <w:r w:rsidR="007767C4"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、会计</w:t>
      </w:r>
      <w:proofErr w:type="gramStart"/>
      <w:r w:rsidR="00D4639F">
        <w:rPr>
          <w:rFonts w:ascii="方正仿宋_GBK" w:eastAsia="方正仿宋_GBK" w:hAnsi="方正仿宋_GBK" w:cs="方正仿宋_GBK" w:hint="eastAsia"/>
          <w:bCs/>
          <w:color w:val="000000"/>
          <w:sz w:val="32"/>
          <w:szCs w:val="32"/>
        </w:rPr>
        <w:t>岗</w:t>
      </w:r>
      <w:r w:rsidR="00AF4396"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考试</w:t>
      </w:r>
      <w:proofErr w:type="gramEnd"/>
      <w:r w:rsidR="00AF4396"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科目为《财务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基础知识》，主要内容</w:t>
      </w:r>
      <w:r w:rsidR="00D4639F"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为：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会计基</w:t>
      </w:r>
      <w:proofErr w:type="gramStart"/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础</w:t>
      </w:r>
      <w:proofErr w:type="gramEnd"/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知识、政府会计准则相关知识、预算会计、成本会计、管理会计、审计相关知识。</w:t>
      </w:r>
    </w:p>
    <w:p w:rsidR="00BB3D89" w:rsidRDefault="00FD2BF9">
      <w:pPr>
        <w:pStyle w:val="a5"/>
        <w:shd w:val="clear" w:color="auto" w:fill="FFFFFF"/>
        <w:spacing w:before="0" w:beforeAutospacing="0" w:after="0" w:afterAutospacing="0" w:line="560" w:lineRule="exact"/>
        <w:ind w:right="375" w:firstLineChars="200" w:firstLine="640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二、考试形式</w:t>
      </w:r>
    </w:p>
    <w:p w:rsidR="00BB3D89" w:rsidRDefault="00FD2BF9">
      <w:pPr>
        <w:pStyle w:val="a5"/>
        <w:shd w:val="clear" w:color="auto" w:fill="FFFFFF"/>
        <w:spacing w:before="0" w:beforeAutospacing="0" w:after="0" w:afterAutospacing="0" w:line="560" w:lineRule="exact"/>
        <w:ind w:right="375" w:firstLineChars="200" w:firstLine="640"/>
        <w:rPr>
          <w:rFonts w:ascii="方正仿宋_GBK" w:eastAsia="方正仿宋_GBK" w:hAnsi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笔试统一组织，采取闭卷考试方式，总分</w:t>
      </w:r>
      <w:r>
        <w:rPr>
          <w:rFonts w:ascii="方正仿宋_GBK" w:eastAsia="方正仿宋_GBK" w:hAnsi="方正仿宋_GBK" w:cs="方正仿宋_GBK"/>
          <w:color w:val="000000"/>
          <w:sz w:val="32"/>
          <w:szCs w:val="32"/>
        </w:rPr>
        <w:t>100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分，考试时间为</w:t>
      </w:r>
      <w:r>
        <w:rPr>
          <w:rFonts w:ascii="方正仿宋_GBK" w:eastAsia="方正仿宋_GBK" w:hAnsi="方正仿宋_GBK" w:cs="方正仿宋_GBK"/>
          <w:color w:val="000000"/>
          <w:sz w:val="32"/>
          <w:szCs w:val="32"/>
        </w:rPr>
        <w:t>90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分钟。</w:t>
      </w:r>
    </w:p>
    <w:sectPr w:rsidR="00BB3D89" w:rsidSect="00F22C92"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19F" w:rsidRDefault="008A019F" w:rsidP="006F4BCC">
      <w:r>
        <w:separator/>
      </w:r>
    </w:p>
  </w:endnote>
  <w:endnote w:type="continuationSeparator" w:id="0">
    <w:p w:rsidR="008A019F" w:rsidRDefault="008A019F" w:rsidP="006F4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19F" w:rsidRDefault="008A019F" w:rsidP="006F4BCC">
      <w:r>
        <w:separator/>
      </w:r>
    </w:p>
  </w:footnote>
  <w:footnote w:type="continuationSeparator" w:id="0">
    <w:p w:rsidR="008A019F" w:rsidRDefault="008A019F" w:rsidP="006F4B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43E60"/>
    <w:rsid w:val="001F3220"/>
    <w:rsid w:val="0023315D"/>
    <w:rsid w:val="00567B4E"/>
    <w:rsid w:val="006B6D29"/>
    <w:rsid w:val="006C333E"/>
    <w:rsid w:val="006F4BCC"/>
    <w:rsid w:val="007767C4"/>
    <w:rsid w:val="008A019F"/>
    <w:rsid w:val="009B4ECD"/>
    <w:rsid w:val="00A43E60"/>
    <w:rsid w:val="00AF4396"/>
    <w:rsid w:val="00BB3D89"/>
    <w:rsid w:val="00CE58A7"/>
    <w:rsid w:val="00D4639F"/>
    <w:rsid w:val="00E25F98"/>
    <w:rsid w:val="00F22C92"/>
    <w:rsid w:val="00FD2BF9"/>
    <w:rsid w:val="1194639F"/>
    <w:rsid w:val="29DC32E5"/>
    <w:rsid w:val="2C867188"/>
    <w:rsid w:val="34096439"/>
    <w:rsid w:val="35954903"/>
    <w:rsid w:val="3DC72BFF"/>
    <w:rsid w:val="48821AC4"/>
    <w:rsid w:val="597C1165"/>
    <w:rsid w:val="7B87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2C92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F22C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F22C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qFormat/>
    <w:rsid w:val="00F22C9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6">
    <w:name w:val="Strong"/>
    <w:uiPriority w:val="99"/>
    <w:qFormat/>
    <w:rsid w:val="00F22C92"/>
    <w:rPr>
      <w:b/>
      <w:bCs/>
    </w:rPr>
  </w:style>
  <w:style w:type="character" w:customStyle="1" w:styleId="Char0">
    <w:name w:val="页眉 Char"/>
    <w:basedOn w:val="a0"/>
    <w:link w:val="a4"/>
    <w:rsid w:val="00F22C92"/>
    <w:rPr>
      <w:rFonts w:ascii="Times New Roman" w:hAnsi="Times New Roman" w:cs="Calibri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F22C92"/>
    <w:rPr>
      <w:rFonts w:ascii="Times New Roman" w:hAnsi="Times New Roman" w:cs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6">
    <w:name w:val="Strong"/>
    <w:uiPriority w:val="99"/>
    <w:qFormat/>
    <w:rPr>
      <w:b/>
      <w:bCs/>
    </w:rPr>
  </w:style>
  <w:style w:type="character" w:customStyle="1" w:styleId="Char0">
    <w:name w:val="页眉 Char"/>
    <w:basedOn w:val="a0"/>
    <w:link w:val="a4"/>
    <w:rPr>
      <w:rFonts w:ascii="Times New Roman" w:hAnsi="Times New Roman" w:cs="Calibri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hAnsi="Times New Roman" w:cs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</Words>
  <Characters>411</Characters>
  <Application>Microsoft Office Word</Application>
  <DocSecurity>0</DocSecurity>
  <Lines>3</Lines>
  <Paragraphs>1</Paragraphs>
  <ScaleCrop>false</ScaleCrop>
  <Company>神州网信技术有限公司</Company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JSZX</cp:lastModifiedBy>
  <cp:revision>12</cp:revision>
  <dcterms:created xsi:type="dcterms:W3CDTF">2014-10-29T12:08:00Z</dcterms:created>
  <dcterms:modified xsi:type="dcterms:W3CDTF">2020-05-12T02:25:00Z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