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2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2"/>
        <w:gridCol w:w="456"/>
        <w:gridCol w:w="3624"/>
        <w:gridCol w:w="912"/>
        <w:gridCol w:w="1356"/>
      </w:tblGrid>
      <w:tr w:rsidR="00C85950" w:rsidRPr="00C85950" w:rsidTr="00C85950">
        <w:tc>
          <w:tcPr>
            <w:tcW w:w="912" w:type="dxa"/>
            <w:vMerge w:val="restart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950" w:rsidRPr="00C85950" w:rsidRDefault="00C85950" w:rsidP="00C85950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85950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招聘岗位</w:t>
            </w:r>
          </w:p>
        </w:tc>
        <w:tc>
          <w:tcPr>
            <w:tcW w:w="456" w:type="dxa"/>
            <w:vMerge w:val="restart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950" w:rsidRPr="00C85950" w:rsidRDefault="00C85950" w:rsidP="00C85950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85950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招聘人数</w:t>
            </w:r>
          </w:p>
        </w:tc>
        <w:tc>
          <w:tcPr>
            <w:tcW w:w="5892" w:type="dxa"/>
            <w:gridSpan w:val="3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950" w:rsidRPr="00C85950" w:rsidRDefault="00C85950" w:rsidP="00C85950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85950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招聘职位的资格条件</w:t>
            </w:r>
          </w:p>
        </w:tc>
      </w:tr>
      <w:tr w:rsidR="00C85950" w:rsidRPr="00C85950" w:rsidTr="00C85950">
        <w:tc>
          <w:tcPr>
            <w:tcW w:w="0" w:type="auto"/>
            <w:vMerge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vAlign w:val="center"/>
            <w:hideMark/>
          </w:tcPr>
          <w:p w:rsidR="00C85950" w:rsidRPr="00C85950" w:rsidRDefault="00C85950" w:rsidP="00C8595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vAlign w:val="center"/>
            <w:hideMark/>
          </w:tcPr>
          <w:p w:rsidR="00C85950" w:rsidRPr="00C85950" w:rsidRDefault="00C85950" w:rsidP="00C8595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62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950" w:rsidRPr="00C85950" w:rsidRDefault="00C85950" w:rsidP="00C85950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85950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专业</w:t>
            </w:r>
          </w:p>
        </w:tc>
        <w:tc>
          <w:tcPr>
            <w:tcW w:w="912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950" w:rsidRPr="00C85950" w:rsidRDefault="00C85950" w:rsidP="00C85950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85950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学历及学位</w:t>
            </w:r>
          </w:p>
        </w:tc>
        <w:tc>
          <w:tcPr>
            <w:tcW w:w="135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950" w:rsidRPr="00C85950" w:rsidRDefault="00C85950" w:rsidP="00C85950">
            <w:pPr>
              <w:widowControl/>
              <w:spacing w:line="36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85950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年龄</w:t>
            </w:r>
          </w:p>
        </w:tc>
      </w:tr>
      <w:tr w:rsidR="00C85950" w:rsidRPr="00C85950" w:rsidTr="00C85950">
        <w:tc>
          <w:tcPr>
            <w:tcW w:w="912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950" w:rsidRPr="00C85950" w:rsidRDefault="00C85950" w:rsidP="00C85950">
            <w:pPr>
              <w:widowControl/>
              <w:spacing w:line="360" w:lineRule="atLeast"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C85950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财务管理</w:t>
            </w:r>
          </w:p>
          <w:p w:rsidR="00C85950" w:rsidRPr="00C85950" w:rsidRDefault="00C85950" w:rsidP="00C85950">
            <w:pPr>
              <w:widowControl/>
              <w:spacing w:line="36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85950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(管理岗)</w:t>
            </w:r>
          </w:p>
        </w:tc>
        <w:tc>
          <w:tcPr>
            <w:tcW w:w="45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950" w:rsidRPr="00C85950" w:rsidRDefault="00C85950" w:rsidP="00C85950">
            <w:pPr>
              <w:widowControl/>
              <w:spacing w:line="36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85950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3624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950" w:rsidRPr="00C85950" w:rsidRDefault="00C85950" w:rsidP="00C85950">
            <w:pPr>
              <w:widowControl/>
              <w:spacing w:line="36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85950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研究生:工商管理类(会计学，企业管理，内部控制与内部审计，独立审计与实务，审计学，财务管理，管理与金融，会计硕士专业);</w:t>
            </w:r>
            <w:proofErr w:type="gramStart"/>
            <w:r w:rsidRPr="00C85950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金融学类</w:t>
            </w:r>
            <w:proofErr w:type="gramEnd"/>
            <w:r w:rsidRPr="00C85950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(金融学，金融工程，投资学，金融，应用金融，金融与管理)。</w:t>
            </w:r>
          </w:p>
          <w:p w:rsidR="00C85950" w:rsidRPr="00C85950" w:rsidRDefault="00C85950" w:rsidP="00C85950">
            <w:pPr>
              <w:widowControl/>
              <w:spacing w:line="36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85950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本科生:工商管理类(财务管理，审计，审计学，企业经济管理，商业经济管理，会计，会计学，审计实务，财务会计，会计电算化，企业会计，企业财务管理，财会);</w:t>
            </w:r>
            <w:proofErr w:type="gramStart"/>
            <w:r w:rsidRPr="00C85950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金融学类</w:t>
            </w:r>
            <w:proofErr w:type="gramEnd"/>
            <w:r w:rsidRPr="00C85950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(金融学，金融工程，金融管理，投资学，经济与金融，金融)</w:t>
            </w:r>
          </w:p>
        </w:tc>
        <w:tc>
          <w:tcPr>
            <w:tcW w:w="912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950" w:rsidRPr="00C85950" w:rsidRDefault="00C85950" w:rsidP="00C85950">
            <w:pPr>
              <w:widowControl/>
              <w:spacing w:line="36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85950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①全日制普通高等院校本科及以上学历、学士及以上学位;</w:t>
            </w:r>
            <w:r w:rsidRPr="00C85950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br/>
              <w:t>②或具有中级会计师及以上职称。</w:t>
            </w:r>
          </w:p>
        </w:tc>
        <w:tc>
          <w:tcPr>
            <w:tcW w:w="135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5950" w:rsidRPr="00C85950" w:rsidRDefault="00C85950" w:rsidP="00C85950">
            <w:pPr>
              <w:widowControl/>
              <w:spacing w:line="36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85950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①具有本科及以上学历的须满足35周岁及以下，特别优秀的可以放宽到40周岁及以下;</w:t>
            </w:r>
          </w:p>
          <w:p w:rsidR="00C85950" w:rsidRPr="00C85950" w:rsidRDefault="00C85950" w:rsidP="00C85950">
            <w:pPr>
              <w:widowControl/>
              <w:spacing w:line="36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C85950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②具有中级及以上会计师职称的须满足45周岁以下并在中级会计师岗位工作3年及以上。</w:t>
            </w:r>
          </w:p>
        </w:tc>
      </w:tr>
    </w:tbl>
    <w:p w:rsidR="00144CAA" w:rsidRPr="00C85950" w:rsidRDefault="00144CAA" w:rsidP="00C85950"/>
    <w:sectPr w:rsidR="00144CAA" w:rsidRPr="00C85950" w:rsidSect="00144C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85950"/>
    <w:rsid w:val="00144CAA"/>
    <w:rsid w:val="00C85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C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59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Company>HP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2020-08-26T08:12:00Z</dcterms:created>
  <dcterms:modified xsi:type="dcterms:W3CDTF">2020-08-26T08:12:00Z</dcterms:modified>
</cp:coreProperties>
</file>