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D6" w:rsidRDefault="00E541D6" w:rsidP="00E541D6">
      <w:pPr>
        <w:adjustRightInd w:val="0"/>
        <w:snapToGrid w:val="0"/>
        <w:spacing w:line="594" w:lineRule="exact"/>
        <w:rPr>
          <w:rFonts w:eastAsia="方正黑体_GBK"/>
          <w:sz w:val="30"/>
          <w:szCs w:val="30"/>
        </w:rPr>
      </w:pPr>
      <w:r>
        <w:rPr>
          <w:rFonts w:eastAsia="方正黑体_GBK"/>
          <w:sz w:val="30"/>
          <w:szCs w:val="30"/>
        </w:rPr>
        <w:t>附件</w:t>
      </w:r>
    </w:p>
    <w:p w:rsidR="00E541D6" w:rsidRDefault="00E541D6" w:rsidP="00E541D6">
      <w:pPr>
        <w:adjustRightInd w:val="0"/>
        <w:snapToGrid w:val="0"/>
        <w:spacing w:line="480" w:lineRule="exact"/>
        <w:ind w:firstLineChars="600" w:firstLine="1920"/>
        <w:jc w:val="center"/>
        <w:rPr>
          <w:rFonts w:eastAsia="方正仿宋_GBK" w:hint="eastAsia"/>
          <w:kern w:val="0"/>
          <w:sz w:val="24"/>
          <w:lang w:bidi="ar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巴南区2020年公开招聘事业单位工作人员拟聘人员公示表</w:t>
      </w:r>
    </w:p>
    <w:tbl>
      <w:tblPr>
        <w:tblW w:w="0" w:type="auto"/>
        <w:tblInd w:w="-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645"/>
        <w:gridCol w:w="495"/>
        <w:gridCol w:w="825"/>
        <w:gridCol w:w="2130"/>
        <w:gridCol w:w="810"/>
        <w:gridCol w:w="1080"/>
        <w:gridCol w:w="1995"/>
        <w:gridCol w:w="2055"/>
        <w:gridCol w:w="1590"/>
        <w:gridCol w:w="870"/>
        <w:gridCol w:w="2010"/>
      </w:tblGrid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出生年月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毕业院校及专业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学历（学位）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职称/执业资格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其他条件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拟聘单位及岗位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总成绩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sz w:val="18"/>
                <w:szCs w:val="18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姜露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1992.12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天津师范大学小学教育（数学）专业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具有小学教师资格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巴南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78.39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钟涛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重庆师范大学涉外商贸学院数学与应用数学（师范）专业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巴渝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80.10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1990.10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重庆师范大学文学院国际汉语教育专业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巴渝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81.52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谭竹婷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1998.10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扬州大学文学院汉语言文学（师范）专业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巴渝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79.44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刘纪敏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重庆交通大学（数学与统计学院）数学与应用数学专业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2018.06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花溪二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83.39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洪锭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1997.01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长江师范学院文学院汉语言文学专业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花溪二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82.39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李思源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1995.03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重庆师范大学学科教学（数学）专业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花溪中学初中数学教师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83.69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程菊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1992.09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长江师范学院文学院汉语言文学专业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花溪中学初中语文教师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78.07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黄欢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四川美术学院绘画（新媒体艺术）专业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美术教师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84.43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1989.01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重庆师范大学数学学院数学与应用数学（师范）专业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2012.06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76.55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张秋语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1995.03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西南民族大学应用心理学专业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心理健康教师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80.02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李兰馨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1998.07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重庆文理学院音乐学（师范）专业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音乐教师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81.77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游小庆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1994.08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重庆工商大学外语学院英语专业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证书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、</w:t>
            </w:r>
            <w:r>
              <w:rPr>
                <w:rStyle w:val="font71"/>
                <w:rFonts w:hint="default"/>
                <w:color w:val="auto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86.03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lastRenderedPageBreak/>
              <w:t xml:space="preserve">14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龚诗涵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1991.12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四川外国语大学英语（外事管理方向）专业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具有TEM4证书、</w:t>
            </w:r>
            <w:r>
              <w:rPr>
                <w:rStyle w:val="font71"/>
                <w:rFonts w:hint="default"/>
                <w:color w:val="auto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86.29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牟云园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1997.08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重庆科技学院汉语言文学专业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81.81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周海凤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重庆文理学院汉语言文学（师范）专业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79.67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牟文尧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长江师范学院传媒学院播音与主持艺术专业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具有小学教师资格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具有普通话一级乙等证书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箭滩河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小学学生主持与朗读指导教师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87.59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刘传霜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1994.10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重庆人文科技学院汉语言文学专业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桂花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81.39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章毅恒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1997.06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重庆人文科技学院汉语言文学专业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桂花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79.98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周旋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1995.01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重庆邮电大学英语专业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2016.07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具有TEM8证书、</w:t>
            </w:r>
            <w:r>
              <w:rPr>
                <w:rStyle w:val="font71"/>
                <w:rFonts w:hint="default"/>
                <w:color w:val="auto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界石南环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81.81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郑宗见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1997.03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重庆人文科技学院汉语言文学专业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界石南环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80.69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曾辉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1989.02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重庆师范大学历史学（师范）专业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2013.06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81.60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冉常秀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2011.07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81.08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王国菊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1987.07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2011.06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84.09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陈天全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1985.05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2012.06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81.57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邹季耘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1995.11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2018.06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具有TEM4证书、</w:t>
            </w:r>
            <w:r>
              <w:rPr>
                <w:rStyle w:val="font71"/>
                <w:rFonts w:hint="default"/>
                <w:color w:val="auto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85.20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熊德燕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1993.09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重庆人文科技学院英语专业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2016.06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具有TEM8证书、</w:t>
            </w:r>
            <w:r>
              <w:rPr>
                <w:rStyle w:val="font71"/>
                <w:rFonts w:hint="default"/>
                <w:color w:val="auto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83.77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丁雪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1987.08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四川外语学院英语（翻译）专业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2010.07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具有TEM8证书、具有普通话二级乙等证书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83.83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陈恩若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1998.03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湖南大学汉语言文学专业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80.95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lastRenderedPageBreak/>
              <w:t xml:space="preserve">30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高菱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1993.08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重庆三峡学院文学院汉语言文学（文秘与行政管理）专业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2016.07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81.09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冉茂蓉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1995.01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重庆第二师范学院汉语言文学（非师范）专业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2017.06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81.36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李沙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重庆师范大学涉外商贸学院数学与应用数学（师范）专业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2013.06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生物城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69.63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吴凡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西南科技大学社会体育指导与管理专业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2018.06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生物城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81.68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张钦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1996.10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重庆师范大学涉外商贸学院汉语言文学（师范）专业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生物城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79.82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张丽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1991.08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81.19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彭华莉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1991.10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重庆师范大学对外汉语专业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78.87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谭凤鸣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1993.09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南阳理工学院汉语言文学专业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79.50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何大双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四川外国语大学汉语国际教育专业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78.16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39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罗琪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1993.06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鲁东大学历史学专业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2015.06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融创中学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初中历史教师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81.91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1998.11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融创中学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76.15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粟思寒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1990.09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重庆邮电大学广播电视编导专业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实践中心影视编导教师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83.68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刘婵娟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1989.04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重庆师范大学学科教学（地理）专业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2013.06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西南大学华南城初级中学初中地理教师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82.40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许雪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雪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1996.03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成都体育学院体育教育专业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西南大学华南城初级中学初中体育教师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83.84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lastRenderedPageBreak/>
              <w:t xml:space="preserve">44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唐琴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重庆师范大学涉外商贸学院数学与应用数学（师范）专业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2016.06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70.66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张锐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1996.10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四川文理学院体育教育专业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体育教师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82.18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蒋玉梅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1996.12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重庆人文科技学院汉语言文学专业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79.52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肖宏玲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1996.04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吉林师范大学博达学院小学教育专业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2018.06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具有小学教师资格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西南大学华南城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小学小学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79.46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48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张飞超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1991.06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河南科技学院数学与应用数学专业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珠江城小学小学数学教师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75.78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49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李珊珊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1991.10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长江师范学院汉语言文学专业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2015.06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珠江城小学小学语文教师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79.22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50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刘敏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1986.07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四川大学生物化学与分子生物学专业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2012.06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珠江城中学初中生物教师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85.13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51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尹丽雯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1996.06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西南大学数学与应用数学（普师）专业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珠江城中学初中数学教师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83.46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52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阳旭</w:t>
            </w:r>
            <w:proofErr w:type="gramEnd"/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1985.05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西南大学英语专业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2008.06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具有TEM8证书、具有普通话二级甲等证书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87.53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53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彭彦维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1990.07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重庆科技学院英语专业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2012.06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具有初级中学教师资格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具有TEM8证书、具有普通话二级乙等证书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珠江城中学初中英语教师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85.03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54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谭敏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1997.02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重庆师范大学汉语言文学（师范）专业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2019.06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80.85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55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唐文婷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1987.06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四川师范大学比较文学与世界文学专业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2014.06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具有高级中学教师资格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具有普通话二级甲等证书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珠江城中学初中语文教师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80.66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56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邹翠羽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1998.10 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重庆文理学院舞蹈学（师范）专业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2020.06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应届高校毕业生“先上岗、再考证”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龙洲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湾中学初中音乐教师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83.39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57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江怡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1998.02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重庆师范大学计算机科学与技术专业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2020.07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本科（学士）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应届高校毕业生“先上岗、再考证”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具有普通话二级乙等证书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五布学校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小学信息技术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 xml:space="preserve">76.28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2020年6月11日公开招聘教师（第一批））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熊海江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198909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重庆大学建筑与土木工程专业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201506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属于2017年9月，教育部、财政部、国家发展改革委等部委联合公布的“世界一流大学”毕业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区公路工程质量监测中心工程技术岗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75.6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2020年5月9日考核招聘（第二批）</w:t>
            </w:r>
          </w:p>
        </w:tc>
      </w:tr>
      <w:tr w:rsidR="00E541D6" w:rsidTr="00FB1004">
        <w:trPr>
          <w:trHeight w:val="50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lastRenderedPageBreak/>
              <w:t>59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朱燕园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8CF"/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199408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四川大学环境科学专业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202007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研究生（硕士）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属于2017年9月，教育部、财政部、国家发展改革委等部委联合公布的“世界一流大学”毕业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木洞镇生态环保服务中心生态环境保护岗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8"/>
                <w:szCs w:val="18"/>
                <w:lang w:bidi="ar"/>
              </w:rPr>
              <w:t>80.92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541D6" w:rsidRDefault="00E541D6" w:rsidP="00FB1004">
            <w:pPr>
              <w:jc w:val="center"/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</w:pPr>
            <w:r>
              <w:rPr>
                <w:rFonts w:ascii="方正仿宋_GBK" w:eastAsia="方正仿宋_GBK" w:hAnsi="方正仿宋_GBK" w:cs="方正仿宋_GBK" w:hint="eastAsia"/>
                <w:sz w:val="18"/>
                <w:szCs w:val="18"/>
              </w:rPr>
              <w:t>2020年5月9日考核招聘（第二批）</w:t>
            </w:r>
          </w:p>
        </w:tc>
      </w:tr>
    </w:tbl>
    <w:p w:rsidR="00E541D6" w:rsidRDefault="00E541D6" w:rsidP="00E541D6">
      <w:pPr>
        <w:adjustRightInd w:val="0"/>
        <w:snapToGrid w:val="0"/>
        <w:spacing w:line="594" w:lineRule="exact"/>
        <w:rPr>
          <w:rFonts w:ascii="方正仿宋_GBK" w:eastAsia="方正仿宋_GBK" w:hAnsi="方正仿宋_GBK" w:cs="方正仿宋_GBK" w:hint="eastAsia"/>
          <w:sz w:val="18"/>
          <w:szCs w:val="18"/>
        </w:rPr>
      </w:pPr>
    </w:p>
    <w:p w:rsidR="00107082" w:rsidRPr="00E541D6" w:rsidRDefault="00107082">
      <w:pPr>
        <w:rPr>
          <w:rFonts w:hint="eastAsia"/>
        </w:rPr>
      </w:pPr>
      <w:bookmarkStart w:id="0" w:name="_GoBack"/>
      <w:bookmarkEnd w:id="0"/>
    </w:p>
    <w:sectPr w:rsidR="00107082" w:rsidRPr="00E541D6">
      <w:pgSz w:w="16838" w:h="11906" w:orient="landscape"/>
      <w:pgMar w:top="1417" w:right="1417" w:bottom="1134" w:left="1134" w:header="851" w:footer="907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16" w:rsidRDefault="00841C16" w:rsidP="00E541D6">
      <w:pPr>
        <w:rPr>
          <w:rFonts w:hint="eastAsia"/>
        </w:rPr>
      </w:pPr>
      <w:r>
        <w:separator/>
      </w:r>
    </w:p>
  </w:endnote>
  <w:endnote w:type="continuationSeparator" w:id="0">
    <w:p w:rsidR="00841C16" w:rsidRDefault="00841C16" w:rsidP="00E541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16" w:rsidRDefault="00841C16" w:rsidP="00E541D6">
      <w:pPr>
        <w:rPr>
          <w:rFonts w:hint="eastAsia"/>
        </w:rPr>
      </w:pPr>
      <w:r>
        <w:separator/>
      </w:r>
    </w:p>
  </w:footnote>
  <w:footnote w:type="continuationSeparator" w:id="0">
    <w:p w:rsidR="00841C16" w:rsidRDefault="00841C16" w:rsidP="00E541D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1A"/>
    <w:rsid w:val="00107082"/>
    <w:rsid w:val="00841C16"/>
    <w:rsid w:val="00E541D6"/>
    <w:rsid w:val="00EA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1D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1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41D6"/>
    <w:rPr>
      <w:rFonts w:ascii="宋体" w:eastAsia="宋体" w:hAnsi="宋体" w:cs="Times New Roman"/>
      <w:b/>
      <w:kern w:val="44"/>
      <w:sz w:val="48"/>
      <w:szCs w:val="48"/>
    </w:rPr>
  </w:style>
  <w:style w:type="character" w:styleId="a5">
    <w:name w:val="FollowedHyperlink"/>
    <w:uiPriority w:val="99"/>
    <w:unhideWhenUsed/>
    <w:rsid w:val="00E541D6"/>
    <w:rPr>
      <w:color w:val="800080"/>
      <w:u w:val="none"/>
    </w:rPr>
  </w:style>
  <w:style w:type="character" w:styleId="a6">
    <w:name w:val="Strong"/>
    <w:uiPriority w:val="22"/>
    <w:qFormat/>
    <w:rsid w:val="00E541D6"/>
    <w:rPr>
      <w:b/>
      <w:bCs/>
    </w:rPr>
  </w:style>
  <w:style w:type="character" w:styleId="a7">
    <w:name w:val="Hyperlink"/>
    <w:unhideWhenUsed/>
    <w:rsid w:val="00E541D6"/>
    <w:rPr>
      <w:color w:val="0000FF"/>
      <w:u w:val="none"/>
    </w:rPr>
  </w:style>
  <w:style w:type="character" w:customStyle="1" w:styleId="font51">
    <w:name w:val="font5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71">
    <w:name w:val="font71"/>
    <w:basedOn w:val="a0"/>
    <w:rsid w:val="00E541D6"/>
    <w:rPr>
      <w:rFonts w:ascii="方正仿宋_GBK" w:eastAsia="方正仿宋_GBK" w:hAnsi="方正仿宋_GBK" w:cs="方正仿宋_GBK" w:hint="eastAsia"/>
      <w:i w:val="0"/>
      <w:color w:val="FF0000"/>
      <w:sz w:val="18"/>
      <w:szCs w:val="18"/>
      <w:u w:val="none"/>
    </w:rPr>
  </w:style>
  <w:style w:type="character" w:customStyle="1" w:styleId="font01">
    <w:name w:val="font0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81">
    <w:name w:val="font8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paragraph" w:styleId="a8">
    <w:name w:val="Normal (Web)"/>
    <w:basedOn w:val="a"/>
    <w:uiPriority w:val="99"/>
    <w:unhideWhenUsed/>
    <w:rsid w:val="00E54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1"/>
    <w:semiHidden/>
    <w:rsid w:val="00E541D6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9"/>
    <w:semiHidden/>
    <w:rsid w:val="00E541D6"/>
    <w:rPr>
      <w:rFonts w:ascii="仿宋_GB2312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E541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541D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1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1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1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1D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541D6"/>
    <w:rPr>
      <w:rFonts w:ascii="宋体" w:eastAsia="宋体" w:hAnsi="宋体" w:cs="Times New Roman"/>
      <w:b/>
      <w:kern w:val="44"/>
      <w:sz w:val="48"/>
      <w:szCs w:val="48"/>
    </w:rPr>
  </w:style>
  <w:style w:type="character" w:styleId="a5">
    <w:name w:val="FollowedHyperlink"/>
    <w:uiPriority w:val="99"/>
    <w:unhideWhenUsed/>
    <w:rsid w:val="00E541D6"/>
    <w:rPr>
      <w:color w:val="800080"/>
      <w:u w:val="none"/>
    </w:rPr>
  </w:style>
  <w:style w:type="character" w:styleId="a6">
    <w:name w:val="Strong"/>
    <w:uiPriority w:val="22"/>
    <w:qFormat/>
    <w:rsid w:val="00E541D6"/>
    <w:rPr>
      <w:b/>
      <w:bCs/>
    </w:rPr>
  </w:style>
  <w:style w:type="character" w:styleId="a7">
    <w:name w:val="Hyperlink"/>
    <w:unhideWhenUsed/>
    <w:rsid w:val="00E541D6"/>
    <w:rPr>
      <w:color w:val="0000FF"/>
      <w:u w:val="none"/>
    </w:rPr>
  </w:style>
  <w:style w:type="character" w:customStyle="1" w:styleId="font51">
    <w:name w:val="font5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71">
    <w:name w:val="font71"/>
    <w:basedOn w:val="a0"/>
    <w:rsid w:val="00E541D6"/>
    <w:rPr>
      <w:rFonts w:ascii="方正仿宋_GBK" w:eastAsia="方正仿宋_GBK" w:hAnsi="方正仿宋_GBK" w:cs="方正仿宋_GBK" w:hint="eastAsia"/>
      <w:i w:val="0"/>
      <w:color w:val="FF0000"/>
      <w:sz w:val="18"/>
      <w:szCs w:val="18"/>
      <w:u w:val="none"/>
    </w:rPr>
  </w:style>
  <w:style w:type="character" w:customStyle="1" w:styleId="font01">
    <w:name w:val="font0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character" w:customStyle="1" w:styleId="font81">
    <w:name w:val="font81"/>
    <w:rsid w:val="00E541D6"/>
    <w:rPr>
      <w:rFonts w:ascii="Times New Roman" w:hAnsi="Times New Roman" w:cs="Times New Roman" w:hint="default"/>
      <w:i w:val="0"/>
      <w:color w:val="000000"/>
      <w:sz w:val="21"/>
      <w:szCs w:val="21"/>
      <w:u w:val="none"/>
    </w:rPr>
  </w:style>
  <w:style w:type="paragraph" w:styleId="a8">
    <w:name w:val="Normal (Web)"/>
    <w:basedOn w:val="a"/>
    <w:uiPriority w:val="99"/>
    <w:unhideWhenUsed/>
    <w:rsid w:val="00E541D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ody Text Indent"/>
    <w:basedOn w:val="a"/>
    <w:link w:val="Char1"/>
    <w:semiHidden/>
    <w:rsid w:val="00E541D6"/>
    <w:pPr>
      <w:spacing w:line="460" w:lineRule="exact"/>
      <w:ind w:firstLineChars="200" w:firstLine="640"/>
    </w:pPr>
    <w:rPr>
      <w:rFonts w:ascii="仿宋_GB2312" w:eastAsia="仿宋_GB2312"/>
      <w:sz w:val="32"/>
    </w:rPr>
  </w:style>
  <w:style w:type="character" w:customStyle="1" w:styleId="Char1">
    <w:name w:val="正文文本缩进 Char"/>
    <w:basedOn w:val="a0"/>
    <w:link w:val="a9"/>
    <w:semiHidden/>
    <w:rsid w:val="00E541D6"/>
    <w:rPr>
      <w:rFonts w:ascii="仿宋_GB2312" w:eastAsia="仿宋_GB2312" w:hAnsi="Times New Roman" w:cs="Times New Roman"/>
      <w:sz w:val="32"/>
      <w:szCs w:val="24"/>
    </w:rPr>
  </w:style>
  <w:style w:type="table" w:styleId="aa">
    <w:name w:val="Table Grid"/>
    <w:basedOn w:val="a1"/>
    <w:uiPriority w:val="59"/>
    <w:rsid w:val="00E541D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1058</Words>
  <Characters>6036</Characters>
  <Application>Microsoft Office Word</Application>
  <DocSecurity>0</DocSecurity>
  <Lines>50</Lines>
  <Paragraphs>14</Paragraphs>
  <ScaleCrop>false</ScaleCrop>
  <Company>1111</Company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2020-09-03T07:51:00Z</dcterms:created>
  <dcterms:modified xsi:type="dcterms:W3CDTF">2020-09-03T07:52:00Z</dcterms:modified>
</cp:coreProperties>
</file>