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F8" w:rsidRDefault="006A4CF8" w:rsidP="006A4CF8">
      <w:pPr>
        <w:spacing w:line="540" w:lineRule="exact"/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城口县2020年三季度考核招聘事业单位工作人员报名情况统计表</w:t>
      </w:r>
    </w:p>
    <w:tbl>
      <w:tblPr>
        <w:tblStyle w:val="a3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622"/>
        <w:gridCol w:w="3207"/>
        <w:gridCol w:w="3705"/>
        <w:gridCol w:w="2492"/>
        <w:gridCol w:w="1242"/>
        <w:gridCol w:w="1478"/>
      </w:tblGrid>
      <w:tr w:rsidR="006A4CF8" w:rsidTr="002B5F3E">
        <w:trPr>
          <w:jc w:val="center"/>
        </w:trPr>
        <w:tc>
          <w:tcPr>
            <w:tcW w:w="626" w:type="dxa"/>
            <w:vAlign w:val="center"/>
          </w:tcPr>
          <w:bookmarkEnd w:id="0"/>
          <w:p w:rsidR="006A4CF8" w:rsidRDefault="006A4CF8" w:rsidP="002B5F3E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序号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主管部门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招聘单位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招聘岗位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招聘名额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报名审核通过人数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1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城口县水利局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城口县水库移民管理服务中心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水库监测岗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2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2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城口县农业农村委员会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城口县农业综合检测中心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动物疫病预防控制岗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3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城口县农业农村委员会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城口县农产品质量安全监督管理站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农产品质量监督岗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4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城口县农业农村委员会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城口县农村能源与农业生态资源保护站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农村发展服务岗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5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城口县农业农村委员会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重庆市农业电视广播学校城口分校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农业技术推广岗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6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城口县人力资源和社会保障局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国家职业技能鉴定所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技能鉴定岗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7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城口县经济和信息化委员会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城口县大数据智能化管理服务中心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大数据智能化管理岗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8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中共城口县委宣传部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城口县新时代文明实践服务中心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综合管理岗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9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城口县林业局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城口县林业综合执法队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林业执法岗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2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10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城口县林业局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城口县巴山湖国家湿地公园管理中心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资源管理岗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11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城口县商务委员会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城口县投资促进中心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招商引资岗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12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城口县司法局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城口县公证处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综合管理岗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13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城口县工业园区管理委员会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城口县工业园区服务中心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安全环保管理岗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14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城口县市场监督管理局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城口县消费者权益保护委员会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综合管理岗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2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15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城口县规划和自然资源局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城口县乡镇规划和自然资源事务中心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城乡规划管理岗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2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16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城口县规划和自然资源局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城口县乡镇规划和自然资源事务中心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地质构造、资源勘查管理岗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17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城口县发展和改革委员会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城口县城乡改革发展服务中心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综合管理岗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3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18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城口县交通局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城口县铁路民航管理服务中心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综合管理岗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3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19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城口县住房和城乡建设委员会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城口县数字化城市管理中心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信息管理岗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20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城口县住房和城乡建设委员会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城口县数字化城市管理中心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城市建设岗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</w:tr>
      <w:tr w:rsidR="006A4CF8" w:rsidTr="002B5F3E">
        <w:trPr>
          <w:jc w:val="center"/>
        </w:trPr>
        <w:tc>
          <w:tcPr>
            <w:tcW w:w="626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21</w:t>
            </w:r>
          </w:p>
        </w:tc>
        <w:tc>
          <w:tcPr>
            <w:tcW w:w="327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城口县蓼子乡人民政府</w:t>
            </w:r>
          </w:p>
        </w:tc>
        <w:tc>
          <w:tcPr>
            <w:tcW w:w="378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城口县蓼子乡农业服务中心</w:t>
            </w:r>
          </w:p>
        </w:tc>
        <w:tc>
          <w:tcPr>
            <w:tcW w:w="2535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0"/>
                <w:lang w:bidi="ar"/>
              </w:rPr>
              <w:t>水产养殖岗</w:t>
            </w:r>
          </w:p>
        </w:tc>
        <w:tc>
          <w:tcPr>
            <w:tcW w:w="1260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1" w:type="dxa"/>
            <w:vAlign w:val="center"/>
          </w:tcPr>
          <w:p w:rsidR="006A4CF8" w:rsidRDefault="006A4CF8" w:rsidP="002B5F3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  <w:lang w:bidi="ar"/>
              </w:rPr>
              <w:t>2</w:t>
            </w:r>
          </w:p>
        </w:tc>
      </w:tr>
    </w:tbl>
    <w:p w:rsidR="00A760A5" w:rsidRDefault="00A760A5">
      <w:pPr>
        <w:rPr>
          <w:rFonts w:hint="eastAsia"/>
        </w:rPr>
      </w:pPr>
    </w:p>
    <w:sectPr w:rsidR="00A760A5">
      <w:pgSz w:w="16838" w:h="11906" w:orient="landscape"/>
      <w:pgMar w:top="1134" w:right="2098" w:bottom="1134" w:left="1984" w:header="284" w:footer="284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F8"/>
    <w:rsid w:val="006A4CF8"/>
    <w:rsid w:val="00A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D5CD4-559B-424E-A957-03806808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CF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Company>China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2020-09-30T03:43:00Z</dcterms:created>
  <dcterms:modified xsi:type="dcterms:W3CDTF">2020-09-30T03:44:00Z</dcterms:modified>
</cp:coreProperties>
</file>