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712"/>
        </w:tabs>
        <w:bidi w:val="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附件1         </w:t>
      </w:r>
    </w:p>
    <w:p>
      <w:pPr>
        <w:tabs>
          <w:tab w:val="left" w:pos="7712"/>
        </w:tabs>
        <w:bidi w:val="0"/>
        <w:ind w:firstLine="1600" w:firstLineChars="500"/>
        <w:jc w:val="left"/>
        <w:rPr>
          <w:rFonts w:hint="eastAsia"/>
          <w:lang w:val="en-US" w:eastAsia="zh-CN"/>
        </w:rPr>
      </w:pPr>
      <w:bookmarkStart w:id="0" w:name="_GoBack"/>
      <w:r>
        <w:rPr>
          <w:rFonts w:hint="eastAsia" w:ascii="仿宋" w:hAnsi="仿宋" w:eastAsia="仿宋"/>
          <w:sz w:val="32"/>
          <w:szCs w:val="32"/>
        </w:rPr>
        <w:t>自然资源部第四海洋研究所2020年度高校应届毕业生</w:t>
      </w:r>
      <w:r>
        <w:rPr>
          <w:rFonts w:hint="eastAsia" w:ascii="仿宋" w:hAnsi="仿宋" w:eastAsia="仿宋"/>
          <w:sz w:val="32"/>
          <w:szCs w:val="32"/>
          <w:lang w:eastAsia="zh-CN"/>
        </w:rPr>
        <w:t>补充</w:t>
      </w:r>
      <w:r>
        <w:rPr>
          <w:rFonts w:hint="eastAsia" w:ascii="仿宋" w:hAnsi="仿宋" w:eastAsia="仿宋"/>
          <w:sz w:val="32"/>
          <w:szCs w:val="32"/>
        </w:rPr>
        <w:t>招聘岗位信息表</w:t>
      </w:r>
      <w:bookmarkEnd w:id="0"/>
    </w:p>
    <w:tbl>
      <w:tblPr>
        <w:tblStyle w:val="2"/>
        <w:tblW w:w="1405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863"/>
        <w:gridCol w:w="675"/>
        <w:gridCol w:w="1670"/>
        <w:gridCol w:w="1067"/>
        <w:gridCol w:w="683"/>
        <w:gridCol w:w="1590"/>
        <w:gridCol w:w="935"/>
        <w:gridCol w:w="1071"/>
        <w:gridCol w:w="1067"/>
        <w:gridCol w:w="1067"/>
        <w:gridCol w:w="1067"/>
        <w:gridCol w:w="1231"/>
      </w:tblGrid>
      <w:tr>
        <w:tblPrEx>
          <w:shd w:val="clear" w:color="auto" w:fill="auto"/>
        </w:tblPrEx>
        <w:trPr>
          <w:trHeight w:val="540" w:hRule="atLeast"/>
        </w:trPr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6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6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0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生源要求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单位联系人及电话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</w:trPr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海洋四所</w:t>
            </w:r>
          </w:p>
        </w:tc>
        <w:tc>
          <w:tcPr>
            <w:tcW w:w="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网络信息管理</w:t>
            </w:r>
          </w:p>
        </w:tc>
        <w:tc>
          <w:tcPr>
            <w:tcW w:w="16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从事网络管理信息系统建设、维护和管理等工作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广西北海</w:t>
            </w:r>
          </w:p>
        </w:tc>
        <w:tc>
          <w:tcPr>
            <w:tcW w:w="6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计算机科学与技术、计算机技术与应用、信息管理等相关专业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研究生（仅限硕士）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生源不限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王老师0779-3969316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海洋四所</w:t>
            </w:r>
          </w:p>
        </w:tc>
        <w:tc>
          <w:tcPr>
            <w:tcW w:w="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3505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党务团干部</w:t>
            </w:r>
          </w:p>
        </w:tc>
        <w:tc>
          <w:tcPr>
            <w:tcW w:w="16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从事党务相关工作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广西北海</w:t>
            </w:r>
          </w:p>
        </w:tc>
        <w:tc>
          <w:tcPr>
            <w:tcW w:w="6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审计学、中文类、管理类或海洋类相关专业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研究生（仅限硕士）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生源不限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有一定的文字功底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王老师0779-3969316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5" w:hRule="atLeast"/>
        </w:trPr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海洋四所</w:t>
            </w:r>
          </w:p>
        </w:tc>
        <w:tc>
          <w:tcPr>
            <w:tcW w:w="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3507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会计核算或资产管理</w:t>
            </w:r>
          </w:p>
        </w:tc>
        <w:tc>
          <w:tcPr>
            <w:tcW w:w="16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从事会计账目处理、财务报表、预算编制与执行、决算编报等，或从事政府采购、资产台账、资产入库及处置等 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广西北海</w:t>
            </w:r>
          </w:p>
        </w:tc>
        <w:tc>
          <w:tcPr>
            <w:tcW w:w="6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会计学、资产管理、财务管理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研究生（仅限硕士）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生源不限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王老师0779-3969316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83403"/>
    <w:rsid w:val="05E834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2020-11-11T02:27:00Z</dcterms:created>
  <dc:creator>user</dc:creator>
  <cp:lastModifiedBy>user</cp:lastModifiedBy>
  <dcterms:modified xsi:type="dcterms:W3CDTF">2020-11-11T02:27:28Z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