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60"/>
        <w:gridCol w:w="1134"/>
        <w:gridCol w:w="2246"/>
        <w:gridCol w:w="1420"/>
        <w:gridCol w:w="1480"/>
        <w:gridCol w:w="1100"/>
        <w:gridCol w:w="1420"/>
        <w:gridCol w:w="2064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  <w:lang w:eastAsia="zh-CN"/>
              </w:rPr>
              <w:t>区固废公司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2020年招录工作人员岗位情况表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拟招录名额</w:t>
            </w:r>
          </w:p>
        </w:tc>
        <w:tc>
          <w:tcPr>
            <w:tcW w:w="9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招录条件要求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学历（学位）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工作经历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其他具体条件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lang w:eastAsia="zh-CN"/>
              </w:rPr>
              <w:t>垃圾收运车驾驶员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lang w:eastAsia="zh-CN"/>
              </w:rPr>
              <w:t>初中及以上学历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val="en-US" w:eastAsia="zh-CN"/>
              </w:rPr>
              <w:t>45</w:t>
            </w:r>
            <w:r>
              <w:rPr>
                <w:rFonts w:hint="eastAsia" w:ascii="宋体" w:hAnsi="宋体" w:eastAsia="宋体" w:cs="Times New Roman"/>
                <w:color w:val="000000"/>
              </w:rPr>
              <w:t>岁以下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</w:rPr>
              <w:t>退役军人优先</w:t>
            </w:r>
            <w:r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  <w:t>，有环卫相关作业经验者优先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210EF"/>
    <w:rsid w:val="33821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2020-12-15T02:13:00Z</dcterms:created>
  <dc:creator>Administrator</dc:creator>
  <cp:lastModifiedBy>Administrator</cp:lastModifiedBy>
  <dcterms:modified xsi:type="dcterms:W3CDTF">2020-12-15T02:14:28Z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