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94" w:rsidRDefault="00186194" w:rsidP="00186194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方正黑体_GBK" w:eastAsia="方正黑体_GBK" w:hAnsi="微软雅黑" w:hint="eastAsia"/>
          <w:color w:val="333333"/>
          <w:sz w:val="25"/>
          <w:szCs w:val="25"/>
        </w:rPr>
        <w:t>附件1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Times New Roman" w:eastAsia="微软雅黑" w:hAnsi="Times New Roman" w:cs="Times New Roman"/>
          <w:color w:val="333333"/>
          <w:sz w:val="25"/>
          <w:szCs w:val="25"/>
        </w:rPr>
        <w:t>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小标宋_GBK" w:eastAsia="方正小标宋_GBK" w:hAnsi="微软雅黑" w:hint="eastAsia"/>
          <w:color w:val="333333"/>
          <w:sz w:val="35"/>
          <w:szCs w:val="35"/>
        </w:rPr>
        <w:t>西部（重庆）科学城简介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Times New Roman" w:cs="Times New Roman" w:hint="eastAsia"/>
          <w:color w:val="333333"/>
          <w:sz w:val="25"/>
          <w:szCs w:val="25"/>
        </w:rPr>
        <w:t>习近平总书记在中央财经委员会第六次会议上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专题部署</w:t>
      </w:r>
      <w:r>
        <w:rPr>
          <w:rFonts w:ascii="方正仿宋_GBK" w:eastAsia="方正仿宋_GBK" w:hAnsi="Times New Roman" w:cs="Times New Roman" w:hint="eastAsia"/>
          <w:color w:val="333333"/>
          <w:sz w:val="25"/>
          <w:szCs w:val="25"/>
        </w:rPr>
        <w:t>成渝地区双城经济圈建设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，对成渝地区推进科技创新提出明确要求，</w:t>
      </w:r>
      <w:r>
        <w:rPr>
          <w:rFonts w:ascii="方正仿宋_GBK" w:eastAsia="方正仿宋_GBK" w:hAnsi="Times New Roman" w:cs="Times New Roman" w:hint="eastAsia"/>
          <w:color w:val="333333"/>
          <w:sz w:val="25"/>
          <w:szCs w:val="25"/>
        </w:rPr>
        <w:t>指出要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支持两地以“一城多园”模式合作共建西部科学城</w:t>
      </w:r>
      <w:r>
        <w:rPr>
          <w:rFonts w:ascii="方正仿宋_GBK" w:eastAsia="方正仿宋_GBK" w:hAnsi="Times New Roman" w:cs="Times New Roman" w:hint="eastAsia"/>
          <w:color w:val="333333"/>
          <w:sz w:val="25"/>
          <w:szCs w:val="25"/>
        </w:rPr>
        <w:t>。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建设西部（重庆）科学城，是贯彻习近平总书记重要指示精神、把总书记殷殷嘱托全面落实在重庆大地上的具体行动，是服务国家创新需要的重大举措，是推动高质量发展、创造高品质生活的内在要求，是补齐重庆创新短板的迫切需要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textAlignment w:val="baseline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黑体_GBK" w:eastAsia="方正黑体_GBK" w:hAnsi="微软雅黑" w:hint="eastAsia"/>
          <w:color w:val="333333"/>
          <w:sz w:val="25"/>
          <w:szCs w:val="25"/>
        </w:rPr>
        <w:t>目标定位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textAlignment w:val="baseline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西部（重庆）科学城，是“科学”与“城市”的融合体，是产、学、研、商、居一体化发展的现代化新城，是面向未来科技、未来产业、未来生活的未来之城，是鼓励创新、开放包容、追逐梦想的梦想之城，是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科学家的家、创业者的城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textAlignment w:val="baseline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以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“科学之城、创新高地”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为总体定位，规划建设成为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具有全国影响力的科技创新中心核心区，引领区域创新发展的综合性国家科学中心，推动成渝地区双城经济圈建设的高质量发展新引擎，链接全球创新网络的改革开放先行区，人与自然和谐共生的高品质生活宜居区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textAlignment w:val="baseline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黑体_GBK" w:eastAsia="方正黑体_GBK" w:hAnsi="微软雅黑" w:hint="eastAsia"/>
          <w:color w:val="333333"/>
          <w:sz w:val="25"/>
          <w:szCs w:val="25"/>
        </w:rPr>
        <w:t>规划布局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textAlignment w:val="baseline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lastRenderedPageBreak/>
        <w:t>西部（重庆）科学城位于中心城区西部槽谷，东衔中梁山、西揽缙云山、南接长江、北拥嘉陵江，规划区域范围1198平方公里，东西横跨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5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—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15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公里，南北纵贯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80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公里。重庆高新区直管园是科学城核心区，面积313平方公里，辖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3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个街道、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7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个镇。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textAlignment w:val="baseline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黑体_GBK" w:eastAsia="方正黑体_GBK" w:hAnsi="微软雅黑" w:hint="eastAsia"/>
          <w:color w:val="333333"/>
          <w:sz w:val="25"/>
          <w:szCs w:val="25"/>
        </w:rPr>
        <w:t>生产空间——</w:t>
      </w:r>
      <w:r>
        <w:rPr>
          <w:rStyle w:val="a4"/>
          <w:rFonts w:ascii="方正楷体_GBK" w:eastAsia="方正楷体_GBK" w:hAnsi="微软雅黑" w:hint="eastAsia"/>
          <w:color w:val="333333"/>
          <w:sz w:val="25"/>
          <w:szCs w:val="25"/>
        </w:rPr>
        <w:t>一核四片多点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。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“一核”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即重庆高新区直管园，是集聚基础科学研究和科技创新功能的核心引擎，将集中力量建设综合性国家科学中心，重点发展新一代信息技术、先进制造、大健康、高技术服务等主导产业。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“四片”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即北碚、沙坪坝、九龙坡—江津、璧山四大创新产业片区，主要承担教育科研、高端制造、国际物流、军民融合等功能。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“多点”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即以创新创业园、高新技术产业园等为支撑，构建产学研深度融合的创新空间体系。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textAlignment w:val="baseline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黑体_GBK" w:eastAsia="方正黑体_GBK" w:hAnsi="微软雅黑" w:hint="eastAsia"/>
          <w:color w:val="333333"/>
          <w:sz w:val="25"/>
          <w:szCs w:val="25"/>
        </w:rPr>
        <w:t>生活空间——</w:t>
      </w:r>
      <w:r>
        <w:rPr>
          <w:rStyle w:val="a4"/>
          <w:rFonts w:ascii="方正楷体_GBK" w:eastAsia="方正楷体_GBK" w:hAnsi="微软雅黑" w:hint="eastAsia"/>
          <w:color w:val="333333"/>
          <w:sz w:val="25"/>
          <w:szCs w:val="25"/>
        </w:rPr>
        <w:t>一主四副多组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。“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一主”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即以高新区直管园的金凤为引领，与西永、大学城共同组成50平方公里的科学城主中心，集聚高端生活性服务、国际科学交往功能，布局高品质居住区。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“四副”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即北碚、团结村、陶家—双福、青杠四个片区副中心，承担片区综合公共服务和商业商务功能。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“多组”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即围绕圣泉、西彭、丁家、青凤、歇马等节点中心，形成多个职住平衡居住组团。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textAlignment w:val="baseline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黑体_GBK" w:eastAsia="方正黑体_GBK" w:hAnsi="微软雅黑" w:hint="eastAsia"/>
          <w:color w:val="333333"/>
          <w:sz w:val="25"/>
          <w:szCs w:val="25"/>
        </w:rPr>
        <w:t>生态空间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——</w:t>
      </w:r>
      <w:r>
        <w:rPr>
          <w:rStyle w:val="a4"/>
          <w:rFonts w:ascii="方正楷体_GBK" w:eastAsia="方正楷体_GBK" w:hAnsi="微软雅黑" w:hint="eastAsia"/>
          <w:color w:val="333333"/>
          <w:sz w:val="25"/>
          <w:szCs w:val="25"/>
        </w:rPr>
        <w:t>一心一轴两屏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。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“一心”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即以寨山坪为依托的城市公园，是科学城的“城市绿心”。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“一轴”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即沿科学大道，由湿地群、公园群和城中山体组成的绿色长廊，是科学城的绿色“主轴”。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“两屏”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即缙云山、中梁山生态翠屏，是“城市绿肺、市民花园”。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黑体_GBK" w:eastAsia="方正黑体_GBK" w:hAnsi="微软雅黑" w:hint="eastAsia"/>
          <w:color w:val="333333"/>
          <w:sz w:val="25"/>
          <w:szCs w:val="25"/>
        </w:rPr>
        <w:t>发展本底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textAlignment w:val="baseline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lastRenderedPageBreak/>
        <w:t>西部（重庆）科学城向西联动渝西、辐射川东，自然环境优越，浅丘起伏、水网交织，</w:t>
      </w:r>
      <w:r>
        <w:rPr>
          <w:rFonts w:ascii="方正仿宋_GBK" w:eastAsia="方正仿宋_GBK" w:hAnsi="Times New Roman" w:cs="Times New Roman" w:hint="eastAsia"/>
          <w:color w:val="333333"/>
          <w:sz w:val="25"/>
          <w:szCs w:val="25"/>
        </w:rPr>
        <w:t>地势相对平坦、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开发空间充裕</w:t>
      </w:r>
      <w:r>
        <w:rPr>
          <w:rFonts w:ascii="方正仿宋_GBK" w:eastAsia="方正仿宋_GBK" w:hAnsi="Times New Roman" w:cs="Times New Roman" w:hint="eastAsia"/>
          <w:color w:val="333333"/>
          <w:sz w:val="25"/>
          <w:szCs w:val="25"/>
        </w:rPr>
        <w:t>，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是依山傍水、藏风聚气之地。交通内快外畅纵横通达，绕城高速、七纵线等快速纵线连接南北，中梁山隧道、华岩隧道等穿山隧道贯穿东西，成渝环线高速、九永高速过境，毗邻重庆高铁西站，半小时直达江北国际机场。拥有国家自主创新示范区、自贸试验区、国家级高新区、西永综保区等多块“金字招牌”，中欧班列（重庆）和西部陆海新通道等多个开放平台通道，汇集了重庆大学等高校28所、山区桥梁与隧道工程等国家重点实验室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5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个、西永微电园等产业园区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14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个，正加快布局建设超瞬态物质科学实验装置、中国自然人群资源库重庆中心等重大科技基础设施，是创新创业创造的沃土。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科学城核心区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拥有金凤电子信息产业园、国家质检基地、国家生物产业基地等多个新型产业载体，集聚英业达、广达、SK海力士、华润微电子、联合微电子、中国中药、植恩药业、重庆车检院等知名企业，年产笔电等智能终端设备占全球近四分之一，集成电路产业产值超全市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80%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，获批建设西部首个国家检验检测高技术服务业集聚区，国家应用数学中心等市级及以上研发平台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169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个，国家高新技术企业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137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家，市级及以上孵化器和众创空间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14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个、其中国家级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5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个，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A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类评价国家级孵化器</w:t>
      </w:r>
      <w:r>
        <w:rPr>
          <w:rFonts w:ascii="Times New Roman" w:eastAsia="方正仿宋_GBK" w:hAnsi="Times New Roman" w:cs="Times New Roman"/>
          <w:color w:val="333333"/>
          <w:sz w:val="25"/>
          <w:szCs w:val="25"/>
        </w:rPr>
        <w:t>2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家，知识价值信用贷款改革在全国率先试点。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黑体_GBK" w:eastAsia="方正黑体_GBK" w:hAnsi="微软雅黑" w:hint="eastAsia"/>
          <w:color w:val="333333"/>
          <w:sz w:val="25"/>
          <w:szCs w:val="25"/>
        </w:rPr>
        <w:t>建设思路</w:t>
      </w:r>
    </w:p>
    <w:p w:rsidR="00186194" w:rsidRDefault="00186194" w:rsidP="00186194">
      <w:pPr>
        <w:pStyle w:val="a3"/>
        <w:shd w:val="clear" w:color="auto" w:fill="FFFFFF"/>
        <w:spacing w:before="0" w:beforeAutospacing="0" w:after="144" w:afterAutospacing="0" w:line="468" w:lineRule="atLeast"/>
        <w:ind w:firstLine="516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方正仿宋_GBK" w:eastAsia="方正仿宋_GBK" w:hAnsi="微软雅黑" w:hint="eastAsia"/>
          <w:color w:val="333333"/>
          <w:sz w:val="25"/>
          <w:szCs w:val="25"/>
        </w:rPr>
        <w:t>西部（重庆）科学城是“金篮子”，坚持“金篮子”要装“金鸡蛋”，把握和处理好科学城与</w:t>
      </w:r>
      <w:r>
        <w:rPr>
          <w:rFonts w:ascii="方正仿宋_GBK" w:eastAsia="方正仿宋_GBK" w:hAnsi="Times New Roman" w:cs="Times New Roman" w:hint="eastAsia"/>
          <w:color w:val="333333"/>
          <w:sz w:val="25"/>
          <w:szCs w:val="25"/>
        </w:rPr>
        <w:t>双城经济圈、科技创新中心、大学城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、</w:t>
      </w:r>
      <w:r>
        <w:rPr>
          <w:rFonts w:ascii="方正仿宋_GBK" w:eastAsia="方正仿宋_GBK" w:hAnsi="Times New Roman" w:cs="Times New Roman" w:hint="eastAsia"/>
          <w:color w:val="333333"/>
          <w:sz w:val="25"/>
          <w:szCs w:val="25"/>
        </w:rPr>
        <w:t>产业发展、城市发展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的</w:t>
      </w:r>
      <w:r>
        <w:rPr>
          <w:rFonts w:ascii="方正仿宋_GBK" w:eastAsia="方正仿宋_GBK" w:hAnsi="Times New Roman" w:cs="Times New Roman" w:hint="eastAsia"/>
          <w:color w:val="333333"/>
          <w:sz w:val="25"/>
          <w:szCs w:val="25"/>
        </w:rPr>
        <w:t>关系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，围绕科学教学、科学研究、科学实验、科学设施、科学机构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“五个科学”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和科技人才、科技企业、科技金融、科技交易、科技交流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“五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lastRenderedPageBreak/>
        <w:t>个科技”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，按照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“建平台、兴产业、聚人才、优环境、提品质”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的思路，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聚焦科学主题“铸魂”、面向未来发展“筑城”、联动全域创新“赋能”，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以高端研发平台和重大科技基础设施为重点加强创新平台建设，以优势产业集群打造和产业链供应链优化为重点构建现代产业体系，以人才引进、培育、使用为重点集聚高素质人才队伍，以深化科技体制改革、创新文化营造为重点完善创新生态，以基础设施配套、公共服务供给、生态环境保护为重点提升城市品质，滚动实施“十大重点基础设施工程”“十大科技研发创新中心”“十大百亿级高新技术产业项目”“十大内陆开放高地的重要支撑载体”“十大高新技术企业总部”“十大科技产业服务平台”等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六个“十大工程”</w:t>
      </w:r>
      <w:r>
        <w:rPr>
          <w:rFonts w:ascii="方正仿宋_GBK" w:eastAsia="方正仿宋_GBK" w:hAnsi="微软雅黑" w:hint="eastAsia"/>
          <w:color w:val="333333"/>
          <w:sz w:val="25"/>
          <w:szCs w:val="25"/>
        </w:rPr>
        <w:t>，以综合性科学研究为引领，以技术创新为重点，以产业生成为关键，以驱动发展为目的，以优美环境为支撑，</w:t>
      </w:r>
      <w:r>
        <w:rPr>
          <w:rFonts w:ascii="方正黑体_GBK" w:eastAsia="方正黑体_GBK" w:hAnsi="微软雅黑" w:hint="eastAsia"/>
          <w:color w:val="333333"/>
          <w:sz w:val="25"/>
          <w:szCs w:val="25"/>
        </w:rPr>
        <w:t>打造城市创新发展的“智核”和人们向往的宜居家园。</w:t>
      </w:r>
    </w:p>
    <w:p w:rsidR="00776647" w:rsidRPr="00186194" w:rsidRDefault="00776647"/>
    <w:sectPr w:rsidR="00776647" w:rsidRPr="00186194" w:rsidSect="0077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194"/>
    <w:rsid w:val="00186194"/>
    <w:rsid w:val="0077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6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HP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2021-04-10T04:06:00Z</dcterms:created>
  <dcterms:modified xsi:type="dcterms:W3CDTF">2021-04-10T04:06:00Z</dcterms:modified>
</cp:coreProperties>
</file>