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eastAsia="方正黑体_GBK"/>
          <w:sz w:val="32"/>
          <w:szCs w:val="32"/>
          <w:highlight w:val="none"/>
        </w:rPr>
        <w:t>附件1：</w:t>
      </w:r>
    </w:p>
    <w:p>
      <w:pPr>
        <w:jc w:val="center"/>
        <w:rPr>
          <w:rFonts w:hint="eastAsia" w:ascii="方正仿宋_GBK" w:hAnsi="仿宋_GB2312" w:eastAsia="方正仿宋_GBK" w:cs="仿宋_GB2312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宋体" w:eastAsia="方正小标宋_GBK"/>
          <w:b/>
          <w:bCs/>
          <w:spacing w:val="-20"/>
          <w:kern w:val="0"/>
          <w:sz w:val="36"/>
          <w:szCs w:val="36"/>
          <w:highlight w:val="none"/>
        </w:rPr>
        <w:t>重庆市武隆仙女山新区开发有限公司招聘岗位一览表</w:t>
      </w:r>
      <w:bookmarkEnd w:id="0"/>
      <w:r>
        <w:rPr>
          <w:rFonts w:hint="eastAsia" w:ascii="方正黑体_GBK" w:eastAsia="方正黑体_GBK"/>
          <w:b/>
          <w:bCs/>
          <w:kern w:val="0"/>
          <w:sz w:val="32"/>
          <w:szCs w:val="32"/>
          <w:highlight w:val="none"/>
        </w:rPr>
        <w:t xml:space="preserve"> </w:t>
      </w:r>
    </w:p>
    <w:p>
      <w:pPr>
        <w:pStyle w:val="2"/>
        <w:ind w:firstLine="0"/>
        <w:rPr>
          <w:rFonts w:hint="eastAsia"/>
          <w:highlight w:val="none"/>
        </w:rPr>
      </w:pPr>
      <w:r>
        <w:rPr>
          <w:highlight w:val="none"/>
        </w:rPr>
        <w:t xml:space="preserve"> </w:t>
      </w:r>
    </w:p>
    <w:tbl>
      <w:tblPr>
        <w:tblStyle w:val="6"/>
        <w:tblW w:w="983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784"/>
        <w:gridCol w:w="452"/>
        <w:gridCol w:w="663"/>
        <w:gridCol w:w="1474"/>
        <w:gridCol w:w="855"/>
        <w:gridCol w:w="738"/>
        <w:gridCol w:w="1735"/>
        <w:gridCol w:w="26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6" w:hRule="atLeast"/>
          <w:jc w:val="center"/>
        </w:trPr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序号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招聘  岗位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招聘人数</w:t>
            </w:r>
          </w:p>
        </w:tc>
        <w:tc>
          <w:tcPr>
            <w:tcW w:w="81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6" w:hRule="atLeast"/>
          <w:jc w:val="center"/>
        </w:trPr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highlight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highlight w:val="none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highlight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性别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学历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专业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职称或职业资格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highlight w:val="none"/>
              </w:rPr>
            </w:pPr>
            <w:r>
              <w:rPr>
                <w:rFonts w:hint="eastAsia" w:ascii="方正黑体_GBK" w:eastAsia="方正黑体_GBK"/>
                <w:kern w:val="0"/>
                <w:highlight w:val="none"/>
              </w:rPr>
              <w:t>专业水平、资历及相关要求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/>
                <w:highlight w:val="none"/>
              </w:rPr>
            </w:pPr>
            <w:r>
              <w:rPr>
                <w:rFonts w:hint="eastAsia" w:ascii="方正仿宋_GBK" w:eastAsia="方正仿宋_GBK"/>
                <w:highlight w:val="none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  <w:t>保洁员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eastAsia="zh-CN"/>
              </w:rPr>
              <w:t>不限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eastAsia="方正仿宋_GBK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</w:rPr>
              <w:t>周岁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eastAsia="zh-CN"/>
              </w:rPr>
              <w:t>以上，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身体健康、吃苦耐劳、能胜任环卫工作需要，退休军人、军烈家属、下岗职工、贫困户家庭成员和应届毕业生优先考虑。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highlight w:val="none"/>
                <w:lang w:val="en-US" w:eastAsia="zh-CN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  <w:t>道路冲洗工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eastAsia="方正仿宋_GBK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eastAsia="zh-CN"/>
              </w:rPr>
              <w:t>不限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</w:rPr>
              <w:t>周岁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eastAsia="zh-CN"/>
              </w:rPr>
              <w:t>以上，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身体健康、吃苦耐劳、能胜任环卫工作需要，退休军人、军烈家属、下岗职工、贫困户家庭成员和应届毕业生优先考虑。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highlight w:val="none"/>
                <w:lang w:val="en-US" w:eastAsia="zh-CN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highlight w:val="none"/>
                <w:lang w:eastAsia="zh-CN"/>
              </w:rPr>
              <w:t>垃圾收运工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eastAsia="方正仿宋_GBK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  <w:lang w:eastAsia="zh-CN"/>
              </w:rPr>
              <w:t>不限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</w:rPr>
              <w:t>周岁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eastAsia="zh-CN"/>
              </w:rPr>
              <w:t>以上，</w:t>
            </w:r>
            <w:r>
              <w:rPr>
                <w:rFonts w:hint="eastAsia" w:ascii="方正仿宋_GBK" w:eastAsia="方正仿宋_GBK"/>
                <w:color w:val="auto"/>
                <w:kern w:val="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Calibri" w:eastAsia="方正仿宋_GBK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highlight w:val="none"/>
              </w:rPr>
              <w:t>不限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身体健康、吃苦耐劳、能胜任环卫工作需要，退休军人、军烈家属、下岗职工、贫困户家庭成员和应届毕业生优先考虑。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Calibri" w:eastAsia="方正仿宋_GBK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0102"/>
    <w:rsid w:val="11D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0" w:lineRule="exact"/>
      <w:ind w:firstLine="616"/>
    </w:pPr>
    <w:rPr>
      <w:rFonts w:ascii="Times New Roman" w:eastAsia="方正仿宋_GBK"/>
      <w:spacing w:val="-6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2021-05-10T07:27:00Z</dcterms:created>
  <dc:creator>范玲</dc:creator>
  <cp:lastModifiedBy>范玲</cp:lastModifiedBy>
  <dcterms:modified xsi:type="dcterms:W3CDTF">2021-05-10T07:28:38Z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