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云阳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县202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一季度公开招聘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</w:rPr>
        <w:t>工作人员新冠肺炎疫情防控告知暨承诺书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人事考试中心关于做好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2021年下半年人事考试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新冠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肺炎疫情防控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工作的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通知》（渝人考〔20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53号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）要求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，为保证广大报考人员的身体健康，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现将有关事项告知如下：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应出具健康码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口罩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28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14内，曾出现体温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14内有国内中高风险地区旅居史，未完成隔离医学观察等健康管理的人员；六是进入招聘场所当天出现体温</w:t>
      </w:r>
      <w:r>
        <w:rPr>
          <w:rFonts w:hint="default" w:ascii="Arial" w:hAnsi="Arial" w:eastAsia="方正仿宋_GBK" w:cs="Arial"/>
          <w:color w:val="auto"/>
          <w:kern w:val="0"/>
          <w:sz w:val="28"/>
          <w:szCs w:val="28"/>
          <w:lang w:val="en-US" w:eastAsia="zh-CN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37.3℃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报考人员在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不能按上述要求提供健康码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行程卡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上述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不得进入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，不再参加此次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本人已认真阅读《新冠肺炎疫情防控告知书》，知悉告知事项、证明</w:t>
      </w:r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</w:rPr>
        <w:t>在此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1. 本人所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报考信息和提交的报考材料均真实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2. 本人保证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3. 本人承诺一旦缴费确认参考，如因本人未认真阅读《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 w:bidi="ar-SA"/>
        </w:rPr>
        <w:t>云阳县事业单位2022年一季度公开招聘工作人员简章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》及报考职（岗）位要求和网上报名程序而导致报名失误或资格不符，以及因本人原因不能参考所产生的一切后果由本人承担。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4. 本人承诺遵守事业单位公招考试相关规定，诚信参考，如因违反相关规定而产生的一切后果由本人承担。委托他人报名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及现场资格审查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  <w:t>的，视作本人已知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 w:bidi="ar-SA"/>
        </w:rPr>
        <w:t>晓并同意《云阳县事业单位2022年一季度公开招聘工作人员简章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》和《新冠肺炎疫情防控告知暨承诺书》各条款。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320" w:firstLineChars="1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eastAsia="zh-CN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320" w:firstLineChars="19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  <w:lang w:val="en-US" w:eastAsia="zh-CN"/>
        </w:rPr>
        <w:t>年   月    日</w:t>
      </w:r>
    </w:p>
    <w:sectPr>
      <w:footerReference r:id="rId3" w:type="default"/>
      <w:pgSz w:w="11906" w:h="16838"/>
      <w:pgMar w:top="1644" w:right="1361" w:bottom="136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532"/>
    <w:rsid w:val="05AF414A"/>
    <w:rsid w:val="260A5DFF"/>
    <w:rsid w:val="28BD2046"/>
    <w:rsid w:val="2AF63672"/>
    <w:rsid w:val="3A2F1374"/>
    <w:rsid w:val="3BF90612"/>
    <w:rsid w:val="4FFB60A9"/>
    <w:rsid w:val="702A0234"/>
    <w:rsid w:val="75172376"/>
    <w:rsid w:val="794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Administrator</cp:lastModifiedBy>
  <cp:lastPrinted>2021-11-16T00:41:00Z</cp:lastPrinted>
  <dcterms:modified xsi:type="dcterms:W3CDTF">2022-02-17T03:25:30Z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092AC3BC79DA49D1B551D8DE0788EC0C</vt:lpwstr>
  </property>
</Properties>
</file>