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color w:val="333333"/>
          <w:spacing w:val="-26"/>
          <w:sz w:val="32"/>
          <w:szCs w:val="32"/>
          <w:shd w:val="clear" w:color="auto" w:fill="FFFFFF"/>
        </w:rPr>
        <w:t>6</w:t>
      </w:r>
    </w:p>
    <w:p w:rsidR="00313665" w:rsidRDefault="00313665" w:rsidP="00313665">
      <w:pPr>
        <w:jc w:val="center"/>
        <w:rPr>
          <w:rFonts w:ascii="Times New Roman" w:eastAsia="宋体" w:hAnsi="Times New Roman" w:cs="Times New Roman"/>
          <w:color w:val="333333"/>
          <w:sz w:val="24"/>
          <w:szCs w:val="24"/>
          <w:shd w:val="clear" w:color="auto" w:fill="F5FBFF"/>
          <w:lang w:bidi="ar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授予博士、硕士学位和培养研究生的学科、专业目录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2367"/>
        <w:gridCol w:w="1051"/>
        <w:gridCol w:w="4427"/>
      </w:tblGrid>
      <w:tr w:rsidR="00313665" w:rsidTr="00CB67BB">
        <w:trPr>
          <w:tblHeader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5FBFF"/>
                <w:lang w:bidi="ar"/>
              </w:rPr>
              <w:t> 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0"/>
                <w:lang w:bidi="ar"/>
              </w:rPr>
              <w:t>学科门类</w:t>
            </w:r>
          </w:p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0"/>
                <w:lang w:bidi="ar"/>
              </w:rPr>
              <w:t>代码及名称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0"/>
                <w:lang w:bidi="ar"/>
              </w:rPr>
              <w:t>一级学科</w:t>
            </w:r>
          </w:p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0"/>
                <w:lang w:bidi="ar"/>
              </w:rPr>
              <w:t>代码及名称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0"/>
                <w:lang w:bidi="ar"/>
              </w:rPr>
              <w:t>二级学科</w:t>
            </w:r>
          </w:p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szCs w:val="20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0"/>
                <w:lang w:bidi="ar"/>
              </w:rPr>
              <w:t>代码及名称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01  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哲学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哲学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马克思主义哲学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外国哲学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逻辑学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伦理学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宗教学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010108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科学技术哲学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02  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经济学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理论经济学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政治经济学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经济思想史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经济史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西方经济学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世界经济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人口、资源与环境经济学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应用经济学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国民经济学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区域经济学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财政学（含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lang w:bidi="ar"/>
              </w:rPr>
              <w:t>∶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税收学）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金融学（含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lang w:bidi="ar"/>
              </w:rPr>
              <w:t>∶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保险学）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产业经济学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国际贸易学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劳动经济学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统计学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数量经济学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020210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国防经济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03  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法学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法学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法学理论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法律史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宪法学与行政法学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刑法学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民商法学（含：劳动法学、社会保障法学）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诉讼法学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经济法学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环境与资源保护法学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国际法学含：国际公法、国际私法、国际经济法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军事法学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政治学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政治学理论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中外政治制度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科学社会主义与国际共产主义运动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中共党史（含：党的学说与党的建设）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国际政治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国际关系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外交学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社会学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社会学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人口学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人类学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民俗学（含：中国民间文学）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民族学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民族学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马克思主义民族理论与政策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中国少数民族经济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中国少数民族史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中国少数民族艺术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马克思主义理论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马克思主义基本原理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马克思主义发展史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马克思主义中国化研究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国外马克思主义研究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030505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思想政治教育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04  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教育学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教育学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教育学原理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课程与教学论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教育史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比较教育学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学前教育学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高等教育学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成人教育学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职业技术教育学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特殊教育学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040110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教育技术学（可授教育学、理学学位）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心理学（可授教育学、理学学位）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基础心理学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发展与教育心理学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应用心理学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体育学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体育人文社会学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运动人体科学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体育教育训练学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040304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民族传统体育学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05  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文学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中国语言文学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文艺学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语言学及应用语言学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汉语言文字学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中国古典文献学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中国古代文学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中国现当代文学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中国少数民族语言文学（分语族）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比较文学与世界文学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外国语言文学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英语语言文学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俄语语言文学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法语语言文学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德语语言文学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日语语言文学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印度语言文学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西班牙语语言文学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阿拉伯语语言文学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欧洲语言文学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亚非语言文学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050211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外国语言学及应用语言学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新闻传播学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新闻学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传播学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艺术学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艺术学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音乐学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美术学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设计艺术学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戏剧戏曲学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电影学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广播电视艺术学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050408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舞蹈学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06  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历史学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历史学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史学理论及史学史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考古学及博物馆学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历史地理学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历史文献学（含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lang w:bidi="ar"/>
              </w:rPr>
              <w:t>∶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敦煌学、古文字学）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专门史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中国古代史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中国近现代史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060108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世界史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07  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理学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数学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基础数学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计算数学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概率论与数理统计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应用数学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运筹学与控制论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物理学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理论物理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粒子物理与原子核物理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原子与分子物理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等离子体物理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凝聚态物理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声学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光学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无线电物理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化学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无机化学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分析化学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有机化学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物理化学（含：化学物理）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070305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高分子化学与物理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天文学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天体物理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天体测量与天体力学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地理学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自然地理学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人文地理学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地图学与地理信息系统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0706 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大气科学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气象学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大气物理学与大气环境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0707 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海洋科学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物理海洋学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海洋化学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海洋生物学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海洋地质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0708 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地球物理学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固体地球物理学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空间物理学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0709 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地质学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070901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矿物学、岩石学、矿床学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070902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地球化学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070903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古生物学与地层学（含：古人类学）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070904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构造地质学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070905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第四纪地质学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生物学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植物学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动物学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生理学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水生生物学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微生物学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神经生物学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遗传学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发育生物学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细胞生物学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生物化学与分子生物学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生物物理学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071012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生态学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系统科学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系统理论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系统分析与集成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科学技术史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071200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★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08  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工学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力学（可授工学、理学学位）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一般力学与力学基础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固体力学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流体力学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工程力学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机械工程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机械制造及其自动化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机械电子工程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机械设计及理论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车辆工程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光学工程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080300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★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仪器科学与技术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精密仪器及机械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测试计量技术及仪器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材料科学与工程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材料物理与化学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材料学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材料加工工程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0806 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冶金工程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冶金物理化学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钢铁冶金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080603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有色金属冶金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0807 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动力工程及工程热物理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工程热物理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热能工程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动力机械及工程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流体机械及工程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080705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制冷及低温工程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080706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化工过程机械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0808 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电气工程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电机与电器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电力系统及其自动化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高电压与绝缘技术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080804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电力电子与电力传动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080805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电工理论与新技术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0809 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电子科学与技术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080901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物理电子学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080902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电路与系统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080903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微电子学与固体电子学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080904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电磁场与微波技术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0810 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信息与通信工程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081001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通信与信息系统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081002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信号与信息处理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控制科学与工程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控制理论与控制工程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检测技术与自动化装置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系统工程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模式识别与智能系统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导航、制导与控制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0812  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计算机科学与技术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计算机系统结构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计算机软件与理论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计算机应用技术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建筑学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建筑历史与理论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建筑设计及其理论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城市规划与设计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0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0"/>
                <w:lang w:bidi="ar"/>
              </w:rPr>
              <w:t>∶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风景园林规划与设计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0"/>
                <w:lang w:bidi="ar"/>
              </w:rPr>
              <w:t>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建筑技术科学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土木工程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岩土工程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结构工程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市政工程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供热、供燃气、通风及空调工程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防灾减灾工程及防护工程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081406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桥梁与隧道工程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水利工程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水文学及水资源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水力学及河流动力学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水工结构工程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水利水电工程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081505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港口、海岸及近海工程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0816 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测绘科学与技术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大地测量学与测量工程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摄影测量与遥感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081603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地图制图学与地理信息工程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0817 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化学工程与技术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化学工程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化学工艺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生物化工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应用化学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081705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工业催化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0818 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地质资源与地质工程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矿产普查与勘探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地球探测与信息技术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地质工程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0819 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矿业工程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081901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采矿工程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081902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矿物加工工程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081903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安全技术及工程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0820  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石油与天然气工程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082001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油气井工程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082002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油气田开发工程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082003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油气储运工程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纺织科学与工程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纺织工程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纺织材料与纺织品设计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纺织化学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与染整工程</w:t>
            </w:r>
            <w:proofErr w:type="gramEnd"/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服装设计与工程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轻工技术与工程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制浆造纸工程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制糖工程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发酵工程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皮革化学与工程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交通运输工程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道路与铁道工程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交通信息工程及控制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082303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交通运输规划与管理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082304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载运工具运用工程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船舶与海洋工程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船舶与海洋结构物设计制造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轮机工程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水声工程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航空宇航科学与技术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飞行器设计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航空宇航推进理论与工程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航空宇航制造工程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人机与环境工程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0826 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兵器科学与技术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武器系统与运用工程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兵器发射理论与技术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082603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火炮、自动武器与弹药工程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082604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军事化学与烟火技术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0827 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核科学与技术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核能科学与工程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核燃料循环与材料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核技术及应用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辐射防护及环境保护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0828 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农业工程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农业机械化工程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农业水土工程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农业生物环境与能源工程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082804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农业电气化与自动化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0829 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林业工程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082901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森林工程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082902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木材科学与技术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082903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林产化学加工工程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0830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环境科学与工程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083001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环境科学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083002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环境工程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生物医学工程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083100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★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食品科学与工程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食品科学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粮食、油脂及植物蛋白工程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农产品加工及贮藏工程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083204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水产品加工及贮藏工程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09  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农学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作物学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作物栽培学与耕作学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作物遗传育种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园艺学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果树学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蔬菜学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茶学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农业资源利用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土壤学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植物营养学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植物保护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植物病理学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农业昆虫与害虫防治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农药学（可授农学、理学学位）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畜牧学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动物遗传育种与繁殖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动物营养与饲料科学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草业科学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特种经济动物饲养（含：蚕、蜂等）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0906 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兽医学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基础兽医学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预防兽医学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090603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临床兽医学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0907 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林学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林木遗传育种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森林培育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森林保护学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森林经理学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090705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野生动植物保护与利用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090706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园林植物与观赏园艺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090707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水土保持与荒漠化防治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0908 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水产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水产养殖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捕捞学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090803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渔业资源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10  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医学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基础医学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人体解剖和组织胚胎学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免疫学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病原生物学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100104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病理学与病理生理学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100105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法医学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100106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放射医学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100107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航空、航天与航海医学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临床医学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内科学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儿科学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老年医学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神经病学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精神病与精神卫生学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皮肤病与性病学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影像医学与核医学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临床检验诊断学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护理学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外科学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妇产科学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眼科学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耳鼻咽喉科学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肿瘤学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康复医学与理疗学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运动医学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麻醉学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100218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急诊医学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口腔医学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口腔基础医学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口腔临床医学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公共卫生与预防医学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流行病与卫生统计学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劳动卫生与环境卫生学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营养与食品卫生学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儿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少卫生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与妇幼保健学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卫生毒理学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100406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军事预防医学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中医基础理论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中医临床基础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医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史文献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方剂学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中医诊断学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中医内科学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中医外科学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中医骨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伤科学</w:t>
            </w:r>
            <w:proofErr w:type="gramEnd"/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100509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中医妇科学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中医儿科学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中医五官科学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针灸推拿学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100513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民族医学（含：藏医学、蒙医学等）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1006 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中西医结合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中西医结合基础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中西医结合临床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1007 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药学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100701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药物化学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100702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药剂学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100703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生药学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100704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药物分析学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100705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微生物与生化药学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100706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药理学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1008 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中药学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100800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★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11  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军事学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1101 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军事思想及军事历史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110101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军事思想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110102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军事历史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战略学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军事战略学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战争动员学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战役学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联合战役学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军种战役学（含：第二炮兵战役学）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战术学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合同战术学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兵种战术学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军队指挥学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作战指挥学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军事运筹学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军事通信学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110504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军事情报学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110505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密码学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110506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军事教育训练学（含：军事体育学）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1106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军制学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110601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军事组织编制学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110602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军队管理学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1107 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军队政治工作学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110700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★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1108 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军事后勤学与军事装备学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110801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军事后勤学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110802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后方专业勤务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110803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军事装备学</w:t>
            </w:r>
          </w:p>
        </w:tc>
      </w:tr>
      <w:tr w:rsidR="00313665" w:rsidTr="00CB67BB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12  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0"/>
                <w:lang w:bidi="ar"/>
              </w:rPr>
              <w:t>管理学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1201  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管理科学与工程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120100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★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1202 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工商管理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120201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会计学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120202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企业管理（含：财务管理、市场营销、人力资源管理）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120203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旅游管理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120204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技术经济及管理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1203 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农林经济管理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120301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农业经济管理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120302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林业经济管理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1204 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公共管理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120401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行政管理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120402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社会医学与卫生事业管理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120403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教育经济与管理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120404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社会保障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120405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土地资源管理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1205 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图书馆、情报与档案管理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120501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图书馆学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120502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情报学</w:t>
            </w:r>
          </w:p>
        </w:tc>
      </w:tr>
      <w:tr w:rsidR="00313665" w:rsidTr="00CB67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65" w:rsidRDefault="00313665" w:rsidP="00CB67BB">
            <w:pPr>
              <w:widowControl/>
              <w:jc w:val="lef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120503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665" w:rsidRDefault="00313665" w:rsidP="00CB67BB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  <w:lang w:bidi="ar"/>
              </w:rPr>
              <w:t>档案学</w:t>
            </w:r>
          </w:p>
        </w:tc>
      </w:tr>
    </w:tbl>
    <w:p w:rsidR="00313665" w:rsidRDefault="00313665" w:rsidP="00313665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</w:rPr>
        <w:t>注：二级学科名称为</w:t>
      </w:r>
      <w:r>
        <w:rPr>
          <w:rFonts w:ascii="Times New Roman" w:hAnsi="Times New Roman" w:cs="Times New Roman"/>
        </w:rPr>
        <w:t>“★”</w:t>
      </w:r>
      <w:r>
        <w:rPr>
          <w:rFonts w:ascii="Times New Roman" w:hAnsi="Times New Roman" w:cs="Times New Roman"/>
        </w:rPr>
        <w:t>的，表示该一级学科不分设二级学科（学科、专业）。</w:t>
      </w:r>
    </w:p>
    <w:p w:rsidR="00313665" w:rsidRDefault="00313665" w:rsidP="00313665">
      <w:pPr>
        <w:rPr>
          <w:rFonts w:ascii="Times New Roman" w:hAnsi="Times New Roman" w:cs="Times New Roman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313665" w:rsidRDefault="00313665" w:rsidP="00313665">
      <w:pPr>
        <w:pStyle w:val="ab"/>
        <w:spacing w:beforeAutospacing="0" w:afterAutospacing="0" w:line="600" w:lineRule="exact"/>
        <w:ind w:right="108"/>
        <w:rPr>
          <w:rFonts w:ascii="Times New Roman" w:eastAsia="方正黑体_GBK" w:hAnsi="Times New Roman" w:cs="Times New Roman"/>
          <w:color w:val="333333"/>
          <w:spacing w:val="-26"/>
          <w:sz w:val="28"/>
          <w:szCs w:val="28"/>
          <w:shd w:val="clear" w:color="auto" w:fill="FFFFFF"/>
        </w:rPr>
      </w:pPr>
    </w:p>
    <w:p w:rsidR="00F42BE1" w:rsidRPr="00313665" w:rsidRDefault="00F42BE1" w:rsidP="00313665">
      <w:bookmarkStart w:id="0" w:name="_GoBack"/>
      <w:bookmarkEnd w:id="0"/>
    </w:p>
    <w:sectPr w:rsidR="00F42BE1" w:rsidRPr="00313665" w:rsidSect="00313665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CD0DE" wp14:editId="24C580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525D" w:rsidRDefault="0039525D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366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D0DE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9525D" w:rsidRDefault="0039525D">
                    <w:pPr>
                      <w:pStyle w:val="a7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1366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525D" w:rsidRDefault="0039525D">
    <w:pPr>
      <w:pStyle w:val="a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D" w:rsidRDefault="0039525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224FF50"/>
    <w:multiLevelType w:val="singleLevel"/>
    <w:tmpl w:val="B224FF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88EE34D"/>
    <w:multiLevelType w:val="singleLevel"/>
    <w:tmpl w:val="F88EE34D"/>
    <w:lvl w:ilvl="0">
      <w:start w:val="5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1"/>
    <w:rsid w:val="00313665"/>
    <w:rsid w:val="0039525D"/>
    <w:rsid w:val="00AE326E"/>
    <w:rsid w:val="00D16511"/>
    <w:rsid w:val="00D51DBB"/>
    <w:rsid w:val="00EC719D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5D93"/>
  <w15:chartTrackingRefBased/>
  <w15:docId w15:val="{7241986B-D060-43C8-A2B0-F82091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1366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16511"/>
  </w:style>
  <w:style w:type="character" w:customStyle="1" w:styleId="a4">
    <w:name w:val="正文文本 字符"/>
    <w:basedOn w:val="a1"/>
    <w:link w:val="a0"/>
    <w:uiPriority w:val="99"/>
    <w:rsid w:val="00D16511"/>
  </w:style>
  <w:style w:type="table" w:styleId="a5">
    <w:name w:val="Table Grid"/>
    <w:basedOn w:val="a2"/>
    <w:qFormat/>
    <w:rsid w:val="00D1651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able of authorities"/>
    <w:basedOn w:val="a"/>
    <w:next w:val="a"/>
    <w:uiPriority w:val="99"/>
    <w:qFormat/>
    <w:rsid w:val="0039525D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qFormat/>
    <w:rsid w:val="0039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9525D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9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39525D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9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rsid w:val="0039525D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d">
    <w:name w:val="标题 字符"/>
    <w:basedOn w:val="a1"/>
    <w:link w:val="ac"/>
    <w:rsid w:val="0039525D"/>
    <w:rPr>
      <w:rFonts w:ascii="Cambria" w:hAnsi="Cambria"/>
      <w:b/>
      <w:bCs/>
      <w:szCs w:val="32"/>
    </w:rPr>
  </w:style>
  <w:style w:type="character" w:styleId="ae">
    <w:name w:val="Strong"/>
    <w:basedOn w:val="a1"/>
    <w:uiPriority w:val="22"/>
    <w:qFormat/>
    <w:rsid w:val="0039525D"/>
    <w:rPr>
      <w:b/>
      <w:bCs/>
    </w:rPr>
  </w:style>
  <w:style w:type="character" w:styleId="af">
    <w:name w:val="Hyperlink"/>
    <w:basedOn w:val="a1"/>
    <w:unhideWhenUsed/>
    <w:qFormat/>
    <w:rsid w:val="0039525D"/>
    <w:rPr>
      <w:color w:val="0000FF"/>
      <w:u w:val="single"/>
    </w:rPr>
  </w:style>
  <w:style w:type="paragraph" w:styleId="af0">
    <w:name w:val="No Spacing"/>
    <w:uiPriority w:val="1"/>
    <w:qFormat/>
    <w:rsid w:val="0039525D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39525D"/>
  </w:style>
  <w:style w:type="paragraph" w:customStyle="1" w:styleId="TableParagraph">
    <w:name w:val="Table Paragraph"/>
    <w:basedOn w:val="a"/>
    <w:uiPriority w:val="1"/>
    <w:qFormat/>
    <w:rsid w:val="0039525D"/>
    <w:pPr>
      <w:jc w:val="left"/>
    </w:pPr>
    <w:rPr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25D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1175</Words>
  <Characters>6703</Characters>
  <Application>Microsoft Office Word</Application>
  <DocSecurity>0</DocSecurity>
  <Lines>55</Lines>
  <Paragraphs>15</Paragraphs>
  <ScaleCrop>false</ScaleCrop>
  <Company>Microsoft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2022-09-05T08:55:00Z</dcterms:created>
  <dcterms:modified xsi:type="dcterms:W3CDTF">2022-09-05T08:55:00Z</dcterms:modified>
</cp:coreProperties>
</file>