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1275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Style w:val="5"/>
          <w:rFonts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拟录用公务员公示表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tbl>
      <w:tblPr>
        <w:tblW w:w="15885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266"/>
        <w:gridCol w:w="984"/>
        <w:gridCol w:w="850"/>
        <w:gridCol w:w="702"/>
        <w:gridCol w:w="717"/>
        <w:gridCol w:w="989"/>
        <w:gridCol w:w="702"/>
        <w:gridCol w:w="1266"/>
        <w:gridCol w:w="984"/>
        <w:gridCol w:w="1266"/>
        <w:gridCol w:w="1365"/>
        <w:gridCol w:w="1132"/>
        <w:gridCol w:w="989"/>
        <w:gridCol w:w="702"/>
        <w:gridCol w:w="702"/>
        <w:gridCol w:w="70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1"/>
                <w:szCs w:val="21"/>
                <w:bdr w:val="none" w:color="auto" w:sz="0" w:space="0"/>
              </w:rPr>
              <w:t>招录区县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1"/>
                <w:szCs w:val="21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1"/>
                <w:szCs w:val="21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1"/>
                <w:szCs w:val="21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1"/>
                <w:szCs w:val="21"/>
                <w:bdr w:val="none" w:color="auto" w:sz="0" w:space="0"/>
              </w:rPr>
              <w:t>院校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1"/>
                <w:szCs w:val="21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1"/>
                <w:szCs w:val="21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1"/>
                <w:szCs w:val="21"/>
                <w:bdr w:val="none" w:color="auto" w:sz="0" w:space="0"/>
              </w:rPr>
              <w:t>准考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1"/>
                <w:szCs w:val="21"/>
                <w:bdr w:val="none" w:color="auto" w:sz="0" w:space="0"/>
              </w:rPr>
              <w:t>证号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1"/>
                <w:szCs w:val="21"/>
                <w:bdr w:val="none" w:color="auto" w:sz="0" w:space="0"/>
              </w:rPr>
              <w:t>符合职位要求的其他条件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1"/>
                <w:szCs w:val="21"/>
                <w:bdr w:val="none" w:color="auto" w:sz="0" w:space="0"/>
              </w:rPr>
              <w:t>总成绩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1"/>
                <w:szCs w:val="21"/>
                <w:bdr w:val="none" w:color="auto" w:sz="0" w:space="0"/>
              </w:rPr>
              <w:t>总成绩排名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1"/>
                <w:szCs w:val="21"/>
                <w:bdr w:val="none" w:color="auto" w:sz="0" w:space="0"/>
              </w:rPr>
              <w:t>体检是否合格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1"/>
                <w:szCs w:val="21"/>
                <w:bdr w:val="none" w:color="auto" w:sz="0" w:space="0"/>
              </w:rPr>
              <w:t>考察是否合格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石柱县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综合管理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陈琳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  <w:bdr w:val="none" w:color="auto" w:sz="0" w:space="0"/>
              </w:rPr>
              <w:t>土家族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1989.03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  <w:bdr w:val="none" w:color="auto" w:sz="0" w:space="0"/>
              </w:rPr>
              <w:t>国家开放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  <w:bdr w:val="none" w:color="auto" w:sz="0" w:space="0"/>
              </w:rPr>
              <w:t>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  <w:bdr w:val="none" w:color="auto" w:sz="0" w:space="0"/>
              </w:rPr>
              <w:t>行政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  <w:bdr w:val="none" w:color="auto" w:sz="0" w:space="0"/>
              </w:rPr>
              <w:t>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  <w:bdr w:val="none" w:color="auto" w:sz="0" w:space="0"/>
              </w:rPr>
              <w:t>重庆市石柱县南宾街道黄鹤村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21018801823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  <w:bdr w:val="none" w:color="auto" w:sz="0" w:space="0"/>
              </w:rPr>
              <w:t>符合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71.0475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石柱县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综合管理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袁建飞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  <w:bdr w:val="none" w:color="auto" w:sz="0" w:space="0"/>
              </w:rPr>
              <w:t>苗族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1988.10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  <w:bdr w:val="none" w:color="auto" w:sz="0" w:space="0"/>
              </w:rPr>
              <w:t>国家开放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  <w:bdr w:val="none" w:color="auto" w:sz="0" w:space="0"/>
              </w:rPr>
              <w:t>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  <w:bdr w:val="none" w:color="auto" w:sz="0" w:space="0"/>
              </w:rPr>
              <w:t>重庆市石柱县新乐乡九蟒村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21018801030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  <w:bdr w:val="none" w:color="auto" w:sz="0" w:space="0"/>
              </w:rPr>
              <w:t>符合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69.811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  <w:bdr w:val="none" w:color="auto" w:sz="0" w:space="0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2NDU3MTJkMDNjODliNDY4NjA3MDYyOGVlOTdiYTUifQ=="/>
  </w:docVars>
  <w:rsids>
    <w:rsidRoot w:val="00000000"/>
    <w:rsid w:val="14D1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2022-09-27T07:00:34Z</dcterms:created>
  <dc:creator>Administrator</dc:creator>
  <cp:lastModifiedBy>Administrator</cp:lastModifiedBy>
  <dcterms:modified xsi:type="dcterms:W3CDTF">2022-09-27T07:03:08Z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8ED370450EBE4B45AEDCBEB647F6A625</vt:lpwstr>
  </property>
</Properties>
</file>