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C" w:rsidRPr="008A28FC" w:rsidRDefault="008A28FC" w:rsidP="008A28FC">
      <w:pPr>
        <w:widowControl/>
        <w:jc w:val="center"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8A28FC">
        <w:rPr>
          <w:rFonts w:ascii="宋体" w:eastAsia="宋体" w:hAnsi="宋体" w:cs="Calibri" w:hint="eastAsia"/>
          <w:b/>
          <w:bCs/>
          <w:color w:val="000000"/>
          <w:kern w:val="0"/>
          <w:sz w:val="29"/>
        </w:rPr>
        <w:t>重庆柏杨建设工程质量检测有限公司招聘报名登记表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708"/>
        <w:gridCol w:w="648"/>
        <w:gridCol w:w="48"/>
        <w:gridCol w:w="432"/>
        <w:gridCol w:w="408"/>
        <w:gridCol w:w="312"/>
        <w:gridCol w:w="156"/>
        <w:gridCol w:w="1332"/>
        <w:gridCol w:w="876"/>
        <w:gridCol w:w="1188"/>
      </w:tblGrid>
      <w:tr w:rsidR="008A28FC" w:rsidRPr="008A28FC" w:rsidTr="008A28FC">
        <w:trPr>
          <w:trHeight w:val="37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民族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3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籍贯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职称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出生地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6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6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39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户口地址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56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学历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情况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全日制教育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在职教育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279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学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习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经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历</w:t>
            </w:r>
          </w:p>
        </w:tc>
        <w:tc>
          <w:tcPr>
            <w:tcW w:w="6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7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工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作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经</w:t>
            </w:r>
          </w:p>
          <w:p w:rsidR="008A28FC" w:rsidRPr="008A28FC" w:rsidRDefault="008A28FC" w:rsidP="008A28FC">
            <w:pPr>
              <w:widowControl/>
              <w:spacing w:line="72" w:lineRule="atLeast"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历</w:t>
            </w:r>
          </w:p>
        </w:tc>
        <w:tc>
          <w:tcPr>
            <w:tcW w:w="6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8A28FC" w:rsidRPr="008A28FC" w:rsidTr="008A28FC">
        <w:trPr>
          <w:trHeight w:val="468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家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庭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成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关系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职务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联系电话</w:t>
            </w:r>
          </w:p>
        </w:tc>
      </w:tr>
      <w:tr w:rsidR="008A28FC" w:rsidRPr="008A28FC" w:rsidTr="008A28FC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116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资格</w:t>
            </w:r>
          </w:p>
          <w:p w:rsidR="008A28FC" w:rsidRPr="008A28FC" w:rsidRDefault="008A28FC" w:rsidP="008A28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审查</w:t>
            </w:r>
          </w:p>
        </w:tc>
        <w:tc>
          <w:tcPr>
            <w:tcW w:w="6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8FC" w:rsidRPr="008A28FC" w:rsidTr="008A28FC">
        <w:trPr>
          <w:trHeight w:val="63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ind w:firstLine="228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8A28FC">
              <w:rPr>
                <w:rFonts w:ascii="仿宋" w:eastAsia="仿宋" w:hAnsi="仿宋" w:cs="Calibri" w:hint="eastAsia"/>
                <w:kern w:val="0"/>
                <w:sz w:val="23"/>
                <w:szCs w:val="23"/>
              </w:rPr>
              <w:t>备注</w:t>
            </w:r>
          </w:p>
        </w:tc>
        <w:tc>
          <w:tcPr>
            <w:tcW w:w="6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A28FC" w:rsidRPr="008A28FC" w:rsidRDefault="008A28FC" w:rsidP="008A28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28FC" w:rsidRPr="008A28FC" w:rsidRDefault="008A28FC" w:rsidP="008A28FC">
      <w:pPr>
        <w:widowControl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8A28FC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填表说明：</w:t>
      </w:r>
    </w:p>
    <w:p w:rsidR="008A28FC" w:rsidRPr="008A28FC" w:rsidRDefault="008A28FC" w:rsidP="008A28FC">
      <w:pPr>
        <w:widowControl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8A28FC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1、“学习经历”从高中开始填写;“学习经历”、“工作经历”须完整、连续，不得出现空白时间段。“工作单位、工作年限、职务”栏无的，可不填。</w:t>
      </w:r>
    </w:p>
    <w:p w:rsidR="008A28FC" w:rsidRPr="008A28FC" w:rsidRDefault="008A28FC" w:rsidP="008A28FC">
      <w:pPr>
        <w:widowControl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8A28FC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lastRenderedPageBreak/>
        <w:t>2、有留学经历的，在“学习经历”栏详细填写就读院校、所学专业、并注明留学性质(公派、因私);在备注栏注明我国教育部门的学历学位认证信息、我国驻外使领馆的有关证明材料。</w:t>
      </w:r>
    </w:p>
    <w:p w:rsidR="008A28FC" w:rsidRPr="008A28FC" w:rsidRDefault="008A28FC" w:rsidP="008A28FC">
      <w:pPr>
        <w:widowControl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8A28FC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3、非2022年高校应届毕业生，在“工作经历”栏详细填写工作单位、职务、所在单位人事部门负责人及联系电话。</w:t>
      </w:r>
    </w:p>
    <w:p w:rsidR="00A3383B" w:rsidRPr="008A28FC" w:rsidRDefault="00A3383B"/>
    <w:sectPr w:rsidR="00A3383B" w:rsidRPr="008A28FC" w:rsidSect="00A33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8FC"/>
    <w:rsid w:val="008A28FC"/>
    <w:rsid w:val="00A3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2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2022-12-05T12:29:00Z</dcterms:created>
  <dcterms:modified xsi:type="dcterms:W3CDTF">2022-12-05T12:29:00Z</dcterms:modified>
</cp:coreProperties>
</file>