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color w:val="333333"/>
          <w:sz w:val="19"/>
          <w:szCs w:val="19"/>
        </w:rPr>
      </w:pPr>
      <w:r>
        <w:rPr>
          <w:rStyle w:val="a4"/>
          <w:rFonts w:hint="eastAsia"/>
          <w:color w:val="333333"/>
          <w:sz w:val="19"/>
          <w:szCs w:val="19"/>
        </w:rPr>
        <w:t>公务员录用体检通用标准（试行）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第一条风湿性心脏病、心肌病、冠心病、先天性心脏病等器质性心脏病，不合格。先天性心脏病不需手术者或经手术治愈者，合格。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遇有下列情况之一的，排除病理性改变，合格：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（一）心脏听诊有杂音；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（二）频发期前收缩；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（三）心率每分钟小于50次或大于110次；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（四）心电图有异常的其他情况。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第二条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血压在下列范围内，合格：收缩压小于140mmHg；舒张压小于90mmHg。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第三条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血液系统疾病，不合格。单纯性缺铁性贫血，血红蛋白男性高于90g／L、女性高于80g／L，合格。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第四条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结核病不合格。但下列情况合格：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（一）原发性肺结核、继发性肺结核、结核性胸膜炎，临床治愈后稳定1年无变化者；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（二）肺外结核病：肾结核、骨结核、腹膜结核、淋巴结核等，临床治愈后2年无复发，经专科医院检查无变化者。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第五条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慢性支气管炎伴阻塞性肺气肿、支气管扩张、支气管哮喘，不合格。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第六条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慢性胰腺炎、溃疡性结肠炎、克罗恩病等严重慢性消化系统疾病，不合格。胃次全切除术后无严重并发症者，合格。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第七条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各种急慢性肝炎及肝硬化，不合格。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第八条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恶性肿瘤，不合格。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第九条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肾炎、慢性肾盂肾炎、多囊肾、肾功能不全，不合格。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第十条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糖尿病、尿崩症、肢端肥大症等内分泌系统疾病，不合格。甲状腺功能亢进治愈后1年无症状和体征者，合格。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第十一条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第十二条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红斑狼疮、皮肌炎和/或多发性肌炎、硬皮病、结节性多动脉炎、类风湿性关节炎等各种弥漫性结缔组织疾病，大动脉炎，不合格。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第十三条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晚期血吸虫病，晚期血丝虫病兼有橡皮肿或有乳糜尿，不合格。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第十四条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颅骨缺损、颅内异物存留、颅脑畸形、脑外伤后综合征，不合格。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lastRenderedPageBreak/>
        <w:t>第十五条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严重的慢性骨髓炎，不合格。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第十六条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三度单纯性甲状腺肿，不合格。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第十七条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有梗阻的胆结石或泌尿系结石，不合格。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第十八条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淋病、梅毒、软下疳、性病性淋巴肉芽肿、尖锐湿疣、生殖器疱疹，艾滋病，不合格。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第十九条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双眼矫正视力均低于4.8（小数视力0.6），一眼失明另一眼矫正视力低于4.9（小数视力0.8），有明显视功能损害眼病者，不合格。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第二十条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双耳均有听力障碍，在使用人工听觉装置情况下，双耳在3米以内耳语仍听不见者，不合格。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第二十一条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未纳入体检标准，影响正常履行职责的其他严重疾病，不合格。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br/>
      </w:r>
      <w:r>
        <w:rPr>
          <w:rStyle w:val="a4"/>
          <w:rFonts w:hint="eastAsia"/>
          <w:color w:val="333333"/>
          <w:sz w:val="19"/>
          <w:szCs w:val="19"/>
        </w:rPr>
        <w:t xml:space="preserve">　　　　　　　　　　　　　　　　　　　　　　　　　　公务员录用体检特殊标准（试行）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Style w:val="a4"/>
          <w:rFonts w:hint="eastAsia"/>
          <w:color w:val="333333"/>
          <w:sz w:val="19"/>
          <w:szCs w:val="19"/>
        </w:rPr>
        <w:t>第一部分 </w:t>
      </w:r>
      <w:r>
        <w:rPr>
          <w:rStyle w:val="a4"/>
          <w:rFonts w:hint="eastAsia"/>
          <w:color w:val="333333"/>
          <w:sz w:val="19"/>
          <w:szCs w:val="19"/>
        </w:rPr>
        <w:t> </w:t>
      </w:r>
      <w:r>
        <w:rPr>
          <w:rStyle w:val="a4"/>
          <w:rFonts w:hint="eastAsia"/>
          <w:color w:val="333333"/>
          <w:sz w:val="19"/>
          <w:szCs w:val="19"/>
        </w:rPr>
        <w:t>人民警察职位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第一条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第二条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色盲，不合格。色弱，法医、物证检验及鉴定职位，不合格。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第三条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第四条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文身，不合格。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第五条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肢体功能障碍，不合格。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第六条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单侧耳语听力低于5米，不合格。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第七条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嗅觉迟钝，不合格。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第八条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乙肝病原携带者，特警职位，不合格。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第九条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中国民航空中警察职位，身高170-185厘米，且符合《中国民用航空人员医学标准和体检合格证管理规则》IVb级体检合格证（67.415（c）项除外）的医学标准，合格。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lastRenderedPageBreak/>
        <w:t>第十条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Style w:val="a4"/>
          <w:rFonts w:hint="eastAsia"/>
          <w:color w:val="333333"/>
          <w:sz w:val="19"/>
          <w:szCs w:val="19"/>
        </w:rPr>
        <w:t>第二部分 </w:t>
      </w:r>
      <w:r>
        <w:rPr>
          <w:rStyle w:val="a4"/>
          <w:rFonts w:hint="eastAsia"/>
          <w:color w:val="333333"/>
          <w:sz w:val="19"/>
          <w:szCs w:val="19"/>
        </w:rPr>
        <w:t> </w:t>
      </w:r>
      <w:r>
        <w:rPr>
          <w:rStyle w:val="a4"/>
          <w:rFonts w:hint="eastAsia"/>
          <w:color w:val="333333"/>
          <w:sz w:val="19"/>
          <w:szCs w:val="19"/>
        </w:rPr>
        <w:t>其他职位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第十一条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第十二条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肢体功能障碍，煤矿安全监察执法职位、登轮检疫鉴定职位、现场查验职位及海关货物查验职位，不合格。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第十三条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双侧耳语听力均低于5米，机电检验监管职位、化工产品检验监管职位、化矿产品检验监管职位、动物检疫职位及煤矿安全监察执法职位，不合格。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第十四条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第十五条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第十六条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中国民航飞行技术监管职位，执行《中国民用航空人员医学标准和体检合格证管理规则》的Ⅰ级（67.115（5）项除外）或Ⅱ级体检合格证的医学标准。</w:t>
      </w:r>
    </w:p>
    <w:p w:rsidR="00BE549C" w:rsidRDefault="00BE549C" w:rsidP="00BE549C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hint="eastAsia"/>
          <w:color w:val="333333"/>
          <w:sz w:val="19"/>
          <w:szCs w:val="19"/>
        </w:rPr>
      </w:pPr>
      <w:r>
        <w:rPr>
          <w:rFonts w:hint="eastAsia"/>
          <w:color w:val="333333"/>
          <w:sz w:val="19"/>
          <w:szCs w:val="19"/>
        </w:rPr>
        <w:t>第十七条 </w:t>
      </w:r>
      <w:r>
        <w:rPr>
          <w:rFonts w:hint="eastAsia"/>
          <w:color w:val="333333"/>
          <w:sz w:val="19"/>
          <w:szCs w:val="19"/>
        </w:rPr>
        <w:t> </w:t>
      </w:r>
      <w:r>
        <w:rPr>
          <w:rFonts w:hint="eastAsia"/>
          <w:color w:val="333333"/>
          <w:sz w:val="19"/>
          <w:szCs w:val="19"/>
        </w:rPr>
        <w:t>水上作业人员职位，执行船员健康检查国家标准和《关于调整有关船员健康检查要求的通知》（海船员[2010]306号）</w:t>
      </w:r>
    </w:p>
    <w:p w:rsidR="00492DBD" w:rsidRPr="00BE549C" w:rsidRDefault="00492DBD"/>
    <w:sectPr w:rsidR="00492DBD" w:rsidRPr="00BE549C" w:rsidSect="00492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549C"/>
    <w:rsid w:val="00492DBD"/>
    <w:rsid w:val="00BE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4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E54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>HP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2023-01-27T02:16:00Z</dcterms:created>
  <dcterms:modified xsi:type="dcterms:W3CDTF">2023-01-27T02:16:00Z</dcterms:modified>
</cp:coreProperties>
</file>