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A7" w:rsidRDefault="00A369A7" w:rsidP="00A369A7">
      <w:pPr>
        <w:pStyle w:val="a3"/>
        <w:shd w:val="clear" w:color="auto" w:fill="FFFFFF"/>
        <w:spacing w:before="0" w:beforeAutospacing="0" w:after="0" w:afterAutospacing="0" w:line="444" w:lineRule="atLeast"/>
        <w:jc w:val="center"/>
        <w:rPr>
          <w:rFonts w:ascii="微软雅黑" w:eastAsia="微软雅黑" w:hAnsi="微软雅黑"/>
          <w:color w:val="131313"/>
          <w:sz w:val="17"/>
          <w:szCs w:val="17"/>
        </w:rPr>
      </w:pPr>
      <w:r>
        <w:rPr>
          <w:rStyle w:val="a4"/>
          <w:rFonts w:ascii="仿宋" w:eastAsia="仿宋" w:hAnsi="仿宋" w:hint="eastAsia"/>
          <w:color w:val="131313"/>
          <w:sz w:val="35"/>
          <w:szCs w:val="35"/>
        </w:rPr>
        <w:t>2023年度公安机关人民警察职位专业科目笔试考试大纲</w:t>
      </w:r>
    </w:p>
    <w:p w:rsidR="00A369A7" w:rsidRDefault="00A369A7" w:rsidP="00A369A7">
      <w:pPr>
        <w:pStyle w:val="a3"/>
        <w:shd w:val="clear" w:color="auto" w:fill="FFFFFF"/>
        <w:spacing w:before="0" w:beforeAutospacing="0" w:after="0" w:afterAutospacing="0" w:line="444" w:lineRule="atLeast"/>
        <w:rPr>
          <w:rFonts w:ascii="微软雅黑" w:eastAsia="微软雅黑" w:hAnsi="微软雅黑" w:hint="eastAsia"/>
          <w:color w:val="131313"/>
          <w:sz w:val="17"/>
          <w:szCs w:val="17"/>
        </w:rPr>
      </w:pPr>
      <w:r>
        <w:rPr>
          <w:rFonts w:hint="eastAsia"/>
          <w:color w:val="131313"/>
          <w:sz w:val="35"/>
          <w:szCs w:val="35"/>
        </w:rPr>
        <w:t> </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为便于报考者充分了解2023年度公安机关人民警察职位专业科目笔试，特制定本大纲。</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Style w:val="a4"/>
          <w:rFonts w:ascii="仿宋" w:eastAsia="仿宋" w:hAnsi="仿宋" w:hint="eastAsia"/>
          <w:color w:val="131313"/>
          <w:sz w:val="25"/>
          <w:szCs w:val="25"/>
        </w:rPr>
        <w:t>一、考试方式</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采用闭卷考试方式，全部为客观性试题，考试时限120分钟，满分100分。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Style w:val="a4"/>
          <w:rFonts w:ascii="仿宋" w:eastAsia="仿宋" w:hAnsi="仿宋" w:hint="eastAsia"/>
          <w:color w:val="131313"/>
          <w:sz w:val="25"/>
          <w:szCs w:val="25"/>
        </w:rPr>
        <w:t>二、作答要求</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报考者务必携带的考试文具包括黑色字迹的钢笔或签字笔、2B铅笔和橡皮。报考者必须用2B铅笔在指定位置上填涂准考证号，并在答题卡上作答。在试题本或其他位置作答一律无效。</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Style w:val="a4"/>
          <w:rFonts w:ascii="仿宋" w:eastAsia="仿宋" w:hAnsi="仿宋" w:hint="eastAsia"/>
          <w:color w:val="131313"/>
          <w:sz w:val="25"/>
          <w:szCs w:val="25"/>
        </w:rPr>
        <w:t>三、考试内容</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主要测查报考者报考公安机关人民警察职位应当具备的基本素质与能力，包括职业素养、基础知识、基本能力三个方面。</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（一）职业素养。主要测查报考者的政治素质、对人民警察职业道德和职业纪律的认知水平。</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 政治素质</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（1）政治立场与忠诚度</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（2）政治敏锐性与鉴别力</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 职业道德和纪律要求</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（1）人民警察核心价值观</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lastRenderedPageBreak/>
        <w:t>（2）人民警察职业道德</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（3）人民警察职业纪律</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（二）基础知识。主要测查报考者掌握有关法律和公安基础知识，及运用相关知识分析与解决问题的能力。</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 法律基础知识及执法依据</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（1）中国特色社会主义法治理论</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（2）法学基础理论</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（3）宪法基础知识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（4）民法基础知识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（5）人民警察法基础知识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（6）行政执法基础知识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（7）刑事执法基础知识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 公安基础知识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（1）公安机关的性质、任务、职能、职权与组织管理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（2）公安工作的根本原则、路线、方针、政策及公安历史沿革</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（3）公安队伍建设</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（4）公安执法监督</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（三）基本能力。主要测查报考者在有关执法勤务活动中，正确观察、判断、分析案（事）件，严格守法、规范执法，有效沟通协调，妥善应对处置的能力。</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 群众工作能力</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（1）宣传教育</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lastRenderedPageBreak/>
        <w:t>（2）沟通协调</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（3）组织动员</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（4）服务群众</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 行政管理能力</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（1）调查研究</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（2）纠纷化解</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（3）风险识别</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（4）风险防范</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3. 信息工作能力</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（1）信息收集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（2）信息分析</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（3）信息应用</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4. 实务工作能力</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（1）巡逻</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（2）接警与处警</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（3）安全检查</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（4）安全保护</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5. 应急处理能力</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（1）事态研判</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（2）信息上报</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（3）合理处置</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（4）善后恢复</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Style w:val="a4"/>
          <w:rFonts w:ascii="仿宋" w:eastAsia="仿宋" w:hAnsi="仿宋" w:hint="eastAsia"/>
          <w:color w:val="131313"/>
          <w:sz w:val="25"/>
          <w:szCs w:val="25"/>
        </w:rPr>
        <w:lastRenderedPageBreak/>
        <w:t>四、题型介绍</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专业科目笔试题目分为单项选择、多项选择、情境三种类型。</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（一）单项选择（每题所设选项中只有一个正确答案，多选、错选或不选均不得分）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规范机构设置是当前我国公安机关正规化建设的重要内容之一。根据《公安机关组织管理条例》的规定，不属于公安机关人民警察职务序列的是：</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A．警官职务序列</w:t>
      </w:r>
      <w:r>
        <w:rPr>
          <w:rFonts w:ascii="微软雅黑" w:eastAsia="微软雅黑" w:hAnsi="微软雅黑" w:hint="eastAsia"/>
          <w:color w:val="131313"/>
          <w:sz w:val="17"/>
          <w:szCs w:val="17"/>
        </w:rPr>
        <w:t>   </w:t>
      </w:r>
      <w:r>
        <w:rPr>
          <w:rFonts w:ascii="仿宋" w:eastAsia="仿宋" w:hAnsi="仿宋" w:hint="eastAsia"/>
          <w:color w:val="131313"/>
          <w:sz w:val="25"/>
          <w:szCs w:val="25"/>
        </w:rPr>
        <w:t>B．警员职务序列</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C．警务技术职务序列</w:t>
      </w:r>
      <w:r>
        <w:rPr>
          <w:rFonts w:ascii="微软雅黑" w:eastAsia="微软雅黑" w:hAnsi="微软雅黑" w:hint="eastAsia"/>
          <w:color w:val="131313"/>
          <w:sz w:val="17"/>
          <w:szCs w:val="17"/>
        </w:rPr>
        <w:t>  </w:t>
      </w:r>
      <w:r>
        <w:rPr>
          <w:rFonts w:ascii="仿宋" w:eastAsia="仿宋" w:hAnsi="仿宋" w:hint="eastAsia"/>
          <w:color w:val="131313"/>
          <w:sz w:val="25"/>
          <w:szCs w:val="25"/>
        </w:rPr>
        <w:t>D．辅警职务序列</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正确答案：D</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（二）多项选择（每题所设选项中至少有两个正确答案，多选、少选、错选或不选均不得分）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下图为某市文峰派出所社区民警绘制的小区住户信息登记表的部分内容：</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hint="eastAsia"/>
          <w:color w:val="131313"/>
          <w:sz w:val="25"/>
          <w:szCs w:val="25"/>
        </w:rPr>
        <w:t> </w:t>
      </w:r>
      <w:r>
        <w:rPr>
          <w:rFonts w:ascii="仿宋" w:eastAsia="仿宋" w:hAnsi="仿宋"/>
          <w:noProof/>
          <w:color w:val="131313"/>
          <w:sz w:val="25"/>
          <w:szCs w:val="25"/>
        </w:rPr>
        <w:drawing>
          <wp:inline distT="0" distB="0" distL="0" distR="0">
            <wp:extent cx="6591300" cy="2659380"/>
            <wp:effectExtent l="19050" t="0" r="0" b="0"/>
            <wp:docPr id="1" name="图片 1"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png"/>
                    <pic:cNvPicPr>
                      <a:picLocks noChangeAspect="1" noChangeArrowheads="1"/>
                    </pic:cNvPicPr>
                  </pic:nvPicPr>
                  <pic:blipFill>
                    <a:blip r:embed="rId4" cstate="print"/>
                    <a:srcRect/>
                    <a:stretch>
                      <a:fillRect/>
                    </a:stretch>
                  </pic:blipFill>
                  <pic:spPr bwMode="auto">
                    <a:xfrm>
                      <a:off x="0" y="0"/>
                      <a:ext cx="6591300" cy="2659380"/>
                    </a:xfrm>
                    <a:prstGeom prst="rect">
                      <a:avLst/>
                    </a:prstGeom>
                    <a:noFill/>
                    <a:ln w="9525">
                      <a:noFill/>
                      <a:miter lim="800000"/>
                      <a:headEnd/>
                      <a:tailEnd/>
                    </a:ln>
                  </pic:spPr>
                </pic:pic>
              </a:graphicData>
            </a:graphic>
          </wp:inline>
        </w:drawing>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有关该表所反映信息正确的说法有：</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A．该楼只有两类住户，即人户分离户、租户</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lastRenderedPageBreak/>
        <w:t>B．人户分离户是指在本楼居住但户口在其他派出所的住户</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C．每户标注不同颜色表明对不同人口的管理有区别</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D．民警希望加强对人户分离户、租户的管理</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正确答案：B、C、D</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（三）情境题（根据给出的情境材料做出分析，按照提问选择正确答案）</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（1）本案中，民警将赵某带回派出所值班室盘问的法律依据是：（单选）</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A．《人民警察法》</w:t>
      </w:r>
      <w:r>
        <w:rPr>
          <w:rFonts w:ascii="微软雅黑" w:eastAsia="微软雅黑" w:hAnsi="微软雅黑" w:hint="eastAsia"/>
          <w:color w:val="131313"/>
          <w:sz w:val="17"/>
          <w:szCs w:val="17"/>
        </w:rPr>
        <w:t>  </w:t>
      </w:r>
      <w:r>
        <w:rPr>
          <w:rFonts w:ascii="仿宋" w:eastAsia="仿宋" w:hAnsi="仿宋" w:hint="eastAsia"/>
          <w:color w:val="131313"/>
          <w:sz w:val="25"/>
          <w:szCs w:val="25"/>
        </w:rPr>
        <w:t>B．《刑法》</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C．《刑事诉讼法》</w:t>
      </w:r>
      <w:r>
        <w:rPr>
          <w:rFonts w:ascii="微软雅黑" w:eastAsia="微软雅黑" w:hAnsi="微软雅黑" w:hint="eastAsia"/>
          <w:color w:val="131313"/>
          <w:sz w:val="17"/>
          <w:szCs w:val="17"/>
        </w:rPr>
        <w:t>  </w:t>
      </w:r>
      <w:r>
        <w:rPr>
          <w:rFonts w:ascii="仿宋" w:eastAsia="仿宋" w:hAnsi="仿宋" w:hint="eastAsia"/>
          <w:color w:val="131313"/>
          <w:sz w:val="25"/>
          <w:szCs w:val="25"/>
        </w:rPr>
        <w:t>D．《治安管理处罚法》</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正确答案：A</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（2）民警对赵某继续进行盘问检查，符合的盘问条件是：</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A．被指控有犯罪行为</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B．有现场作案嫌疑</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C．有作案嫌疑且身份不明</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D．携带的物品有可能是赃物</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正确答案：D</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lastRenderedPageBreak/>
        <w:t>（3）如果赵某在继续盘问期间不讲自己的真实姓名，派出所在规定时间以内仍不能证实或者排除其违法犯罪嫌疑的，最长可以延长至：（单选）</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A．八小时</w:t>
      </w:r>
      <w:r>
        <w:rPr>
          <w:rFonts w:ascii="微软雅黑" w:eastAsia="微软雅黑" w:hAnsi="微软雅黑" w:hint="eastAsia"/>
          <w:color w:val="131313"/>
          <w:sz w:val="17"/>
          <w:szCs w:val="17"/>
        </w:rPr>
        <w:t>     </w:t>
      </w:r>
      <w:r>
        <w:rPr>
          <w:rFonts w:ascii="仿宋" w:eastAsia="仿宋" w:hAnsi="仿宋" w:hint="eastAsia"/>
          <w:color w:val="131313"/>
          <w:sz w:val="25"/>
          <w:szCs w:val="25"/>
        </w:rPr>
        <w:t>B．十二小时</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C．二十四小时</w:t>
      </w:r>
      <w:r>
        <w:rPr>
          <w:rFonts w:ascii="微软雅黑" w:eastAsia="微软雅黑" w:hAnsi="微软雅黑" w:hint="eastAsia"/>
          <w:color w:val="131313"/>
          <w:sz w:val="17"/>
          <w:szCs w:val="17"/>
        </w:rPr>
        <w:t>   </w:t>
      </w:r>
      <w:r>
        <w:rPr>
          <w:rFonts w:ascii="仿宋" w:eastAsia="仿宋" w:hAnsi="仿宋" w:hint="eastAsia"/>
          <w:color w:val="131313"/>
          <w:sz w:val="25"/>
          <w:szCs w:val="25"/>
        </w:rPr>
        <w:t>D．四十八小时</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正确答案：D</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（4）如果民警在继续盘问期间，赵某交代六部手机均为盗窃所得。经鉴定，六部手机价值两万余元，派出所对赵某正确的做法有：（多选）</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A．立案侦查</w:t>
      </w:r>
      <w:r>
        <w:rPr>
          <w:rFonts w:ascii="微软雅黑" w:eastAsia="微软雅黑" w:hAnsi="微软雅黑" w:hint="eastAsia"/>
          <w:color w:val="131313"/>
          <w:sz w:val="17"/>
          <w:szCs w:val="17"/>
        </w:rPr>
        <w:t>    </w:t>
      </w:r>
      <w:r>
        <w:rPr>
          <w:rFonts w:ascii="仿宋" w:eastAsia="仿宋" w:hAnsi="仿宋" w:hint="eastAsia"/>
          <w:color w:val="131313"/>
          <w:sz w:val="25"/>
          <w:szCs w:val="25"/>
        </w:rPr>
        <w:t>B．先行拘留</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C．决定逮捕</w:t>
      </w:r>
      <w:r>
        <w:rPr>
          <w:rFonts w:ascii="微软雅黑" w:eastAsia="微软雅黑" w:hAnsi="微软雅黑" w:hint="eastAsia"/>
          <w:color w:val="131313"/>
          <w:sz w:val="17"/>
          <w:szCs w:val="17"/>
        </w:rPr>
        <w:t>    </w:t>
      </w:r>
      <w:r>
        <w:rPr>
          <w:rFonts w:ascii="仿宋" w:eastAsia="仿宋" w:hAnsi="仿宋" w:hint="eastAsia"/>
          <w:color w:val="131313"/>
          <w:sz w:val="25"/>
          <w:szCs w:val="25"/>
        </w:rPr>
        <w:t>D．移送起诉</w:t>
      </w:r>
    </w:p>
    <w:p w:rsidR="00A369A7" w:rsidRDefault="00A369A7" w:rsidP="00A369A7">
      <w:pPr>
        <w:pStyle w:val="a3"/>
        <w:shd w:val="clear" w:color="auto" w:fill="FFFFFF"/>
        <w:spacing w:before="0" w:beforeAutospacing="0" w:after="0" w:afterAutospacing="0" w:line="444" w:lineRule="atLeast"/>
        <w:ind w:firstLine="516"/>
        <w:rPr>
          <w:rFonts w:ascii="微软雅黑" w:eastAsia="微软雅黑" w:hAnsi="微软雅黑" w:hint="eastAsia"/>
          <w:color w:val="131313"/>
          <w:sz w:val="17"/>
          <w:szCs w:val="17"/>
        </w:rPr>
      </w:pPr>
      <w:r>
        <w:rPr>
          <w:rFonts w:ascii="仿宋" w:eastAsia="仿宋" w:hAnsi="仿宋" w:hint="eastAsia"/>
          <w:color w:val="131313"/>
          <w:sz w:val="25"/>
          <w:szCs w:val="25"/>
        </w:rPr>
        <w:t>正确答案：A、B</w:t>
      </w:r>
    </w:p>
    <w:p w:rsidR="00631DB0" w:rsidRDefault="00631DB0"/>
    <w:sectPr w:rsidR="00631DB0" w:rsidSect="00631D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69A7"/>
    <w:rsid w:val="00631DB0"/>
    <w:rsid w:val="00A36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9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69A7"/>
    <w:rPr>
      <w:b/>
      <w:bCs/>
    </w:rPr>
  </w:style>
</w:styles>
</file>

<file path=word/webSettings.xml><?xml version="1.0" encoding="utf-8"?>
<w:webSettings xmlns:r="http://schemas.openxmlformats.org/officeDocument/2006/relationships" xmlns:w="http://schemas.openxmlformats.org/wordprocessingml/2006/main">
  <w:divs>
    <w:div w:id="6538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Company>HP</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2023-02-01T01:46:00Z</dcterms:created>
  <dcterms:modified xsi:type="dcterms:W3CDTF">2023-02-01T01:46:00Z</dcterms:modified>
</cp:coreProperties>
</file>