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云南省</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3</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3</w:t>
      </w:r>
      <w:r>
        <w:rPr>
          <w:rFonts w:hint="eastAsia" w:eastAsia="仿宋_GB2312"/>
          <w:sz w:val="32"/>
          <w:szCs w:val="32"/>
          <w:shd w:val="clear" w:color="auto" w:fill="FFFFFF"/>
        </w:rPr>
        <w:t>年度</w:t>
      </w:r>
      <w:r>
        <w:rPr>
          <w:rFonts w:hint="eastAsia" w:eastAsia="仿宋_GB2312"/>
          <w:sz w:val="32"/>
          <w:szCs w:val="32"/>
          <w:shd w:val="clear" w:color="auto" w:fill="FFFFFF"/>
          <w:lang w:eastAsia="zh-CN"/>
        </w:rPr>
        <w:t>云南省邮政管理局</w:t>
      </w:r>
      <w:r>
        <w:rPr>
          <w:rFonts w:eastAsia="仿宋_GB2312"/>
          <w:sz w:val="32"/>
          <w:szCs w:val="32"/>
          <w:shd w:val="clear" w:color="auto" w:fill="FFFFFF"/>
        </w:rPr>
        <w:t>录用公务员面试有关事宜通知如下：</w:t>
      </w:r>
    </w:p>
    <w:p>
      <w:pPr>
        <w:pStyle w:val="13"/>
        <w:numPr>
          <w:ilvl w:val="0"/>
          <w:numId w:val="0"/>
        </w:numPr>
        <w:shd w:val="solid" w:color="FFFFFF" w:fill="auto"/>
        <w:autoSpaceDN w:val="0"/>
        <w:spacing w:line="500" w:lineRule="exact"/>
        <w:ind w:left="643" w:leftChars="0"/>
        <w:rPr>
          <w:rFonts w:eastAsia="黑体"/>
          <w:sz w:val="32"/>
          <w:szCs w:val="32"/>
          <w:highlight w:val="yellow"/>
          <w:u w:val="single"/>
          <w:shd w:val="clear" w:color="auto" w:fill="FFFFFF"/>
        </w:rPr>
      </w:pPr>
      <w:r>
        <w:rPr>
          <w:rFonts w:hint="eastAsia" w:eastAsia="黑体"/>
          <w:bCs/>
          <w:color w:val="auto"/>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7965" w:type="dxa"/>
        <w:jc w:val="center"/>
        <w:tblLayout w:type="fixed"/>
        <w:tblCellMar>
          <w:top w:w="0" w:type="dxa"/>
          <w:left w:w="108" w:type="dxa"/>
          <w:bottom w:w="0" w:type="dxa"/>
          <w:right w:w="108" w:type="dxa"/>
        </w:tblCellMar>
      </w:tblPr>
      <w:tblGrid>
        <w:gridCol w:w="1554"/>
        <w:gridCol w:w="1134"/>
        <w:gridCol w:w="1134"/>
        <w:gridCol w:w="1984"/>
        <w:gridCol w:w="1254"/>
        <w:gridCol w:w="905"/>
      </w:tblGrid>
      <w:tr>
        <w:tblPrEx>
          <w:tblCellMar>
            <w:top w:w="0" w:type="dxa"/>
            <w:left w:w="108" w:type="dxa"/>
            <w:bottom w:w="0" w:type="dxa"/>
            <w:right w:w="108" w:type="dxa"/>
          </w:tblCellMar>
        </w:tblPrEx>
        <w:trPr>
          <w:trHeight w:val="1984" w:hRule="atLeast"/>
          <w:jc w:val="center"/>
        </w:trPr>
        <w:tc>
          <w:tcPr>
            <w:tcW w:w="155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黑体"/>
                <w:kern w:val="0"/>
                <w:sz w:val="28"/>
                <w:szCs w:val="28"/>
                <w:lang w:eastAsia="zh-CN"/>
              </w:rPr>
            </w:pPr>
            <w:r>
              <w:rPr>
                <w:rFonts w:eastAsia="黑体"/>
                <w:kern w:val="0"/>
                <w:sz w:val="28"/>
                <w:szCs w:val="28"/>
              </w:rPr>
              <w:t>准考证号</w:t>
            </w:r>
          </w:p>
        </w:tc>
        <w:tc>
          <w:tcPr>
            <w:tcW w:w="12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603" w:hRule="atLeast"/>
          <w:jc w:val="center"/>
        </w:trPr>
        <w:tc>
          <w:tcPr>
            <w:tcW w:w="155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红河哈尼族彝族自治州邮政管理局一级科员及以下</w:t>
            </w:r>
            <w:r>
              <w:rPr>
                <w:rFonts w:hint="eastAsia" w:ascii="宋体" w:hAnsi="宋体" w:cs="宋体"/>
                <w:i w:val="0"/>
                <w:color w:val="000000"/>
                <w:kern w:val="0"/>
                <w:sz w:val="20"/>
                <w:szCs w:val="20"/>
                <w:u w:val="none"/>
                <w:lang w:val="en-US" w:eastAsia="zh-CN" w:bidi="ar"/>
              </w:rPr>
              <w:t>一</w:t>
            </w:r>
            <w:r>
              <w:rPr>
                <w:rFonts w:hint="eastAsia" w:ascii="宋体" w:hAnsi="宋体" w:eastAsia="宋体" w:cs="宋体"/>
                <w:i w:val="0"/>
                <w:color w:val="000000"/>
                <w:kern w:val="0"/>
                <w:sz w:val="20"/>
                <w:szCs w:val="20"/>
                <w:u w:val="none"/>
                <w:lang w:val="en-US" w:eastAsia="zh-CN" w:bidi="ar"/>
              </w:rPr>
              <w:t>职位（职位代码：300110001001）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cs="宋体"/>
                <w:i w:val="0"/>
                <w:color w:val="000000"/>
                <w:kern w:val="0"/>
                <w:sz w:val="22"/>
                <w:szCs w:val="22"/>
                <w:u w:val="none"/>
                <w:lang w:val="en-US" w:eastAsia="zh-CN" w:bidi="ar"/>
              </w:rPr>
              <w:t>135.1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薛媛玲</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170253011304901</w:t>
            </w:r>
          </w:p>
        </w:tc>
        <w:tc>
          <w:tcPr>
            <w:tcW w:w="1254" w:type="dxa"/>
            <w:vMerge w:val="restart"/>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lang w:val="en-US" w:eastAsia="zh-CN"/>
              </w:rPr>
              <w:t>4</w:t>
            </w:r>
            <w:r>
              <w:rPr>
                <w:rFonts w:eastAsia="仿宋_GB2312"/>
                <w:b/>
                <w:sz w:val="24"/>
                <w:szCs w:val="24"/>
              </w:rPr>
              <w:t>月</w:t>
            </w:r>
            <w:r>
              <w:rPr>
                <w:rFonts w:hint="eastAsia" w:eastAsia="仿宋_GB2312"/>
                <w:b/>
                <w:sz w:val="24"/>
                <w:szCs w:val="24"/>
                <w:lang w:val="en-US" w:eastAsia="zh-CN"/>
              </w:rPr>
              <w:t>13</w:t>
            </w:r>
            <w:r>
              <w:rPr>
                <w:rFonts w:eastAsia="仿宋_GB2312"/>
                <w:b/>
                <w:sz w:val="24"/>
                <w:szCs w:val="24"/>
              </w:rPr>
              <w:t>日</w:t>
            </w: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40" w:hRule="atLeast"/>
          <w:jc w:val="center"/>
        </w:trPr>
        <w:tc>
          <w:tcPr>
            <w:tcW w:w="155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王宥兮</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170253031101828</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363" w:hRule="atLeast"/>
          <w:jc w:val="center"/>
        </w:trPr>
        <w:tc>
          <w:tcPr>
            <w:tcW w:w="155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刘燚炜</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170253031102706</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651" w:hRule="atLeast"/>
          <w:jc w:val="center"/>
        </w:trPr>
        <w:tc>
          <w:tcPr>
            <w:tcW w:w="155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红河哈尼族彝族自治州邮政管理局一级科员及以下</w:t>
            </w:r>
            <w:r>
              <w:rPr>
                <w:rFonts w:hint="eastAsia" w:ascii="宋体" w:hAnsi="宋体" w:cs="宋体"/>
                <w:i w:val="0"/>
                <w:color w:val="000000"/>
                <w:kern w:val="0"/>
                <w:sz w:val="20"/>
                <w:szCs w:val="20"/>
                <w:u w:val="none"/>
                <w:lang w:val="en-US" w:eastAsia="zh-CN" w:bidi="ar"/>
              </w:rPr>
              <w:t>二</w:t>
            </w:r>
            <w:r>
              <w:rPr>
                <w:rFonts w:hint="eastAsia" w:ascii="宋体" w:hAnsi="宋体" w:eastAsia="宋体" w:cs="宋体"/>
                <w:i w:val="0"/>
                <w:color w:val="000000"/>
                <w:kern w:val="0"/>
                <w:sz w:val="20"/>
                <w:szCs w:val="20"/>
                <w:u w:val="none"/>
                <w:lang w:val="en-US" w:eastAsia="zh-CN" w:bidi="ar"/>
              </w:rPr>
              <w:t>职位（职位代码：30011000100</w:t>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cs="宋体"/>
                <w:i w:val="0"/>
                <w:color w:val="000000"/>
                <w:kern w:val="0"/>
                <w:sz w:val="22"/>
                <w:szCs w:val="22"/>
                <w:u w:val="none"/>
                <w:lang w:val="en-US" w:eastAsia="zh-CN" w:bidi="ar"/>
              </w:rPr>
              <w:t>125.9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李晓玫</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170253050201821</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97" w:hRule="atLeast"/>
          <w:jc w:val="center"/>
        </w:trPr>
        <w:tc>
          <w:tcPr>
            <w:tcW w:w="155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高琴芳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170253070200328</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363" w:hRule="atLeast"/>
          <w:jc w:val="center"/>
        </w:trPr>
        <w:tc>
          <w:tcPr>
            <w:tcW w:w="155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詹海霞</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170253230200820</w:t>
            </w:r>
          </w:p>
        </w:tc>
        <w:tc>
          <w:tcPr>
            <w:tcW w:w="1254"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2023</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4</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eastAsia="仿宋_GB2312"/>
          <w:b/>
          <w:bCs/>
          <w:color w:val="auto"/>
          <w:sz w:val="32"/>
          <w:szCs w:val="32"/>
          <w:shd w:val="clear" w:color="auto" w:fill="FFFFFF"/>
        </w:rPr>
        <w:t>1</w:t>
      </w:r>
      <w:r>
        <w:rPr>
          <w:rFonts w:hint="eastAsia" w:eastAsia="仿宋_GB2312"/>
          <w:b/>
          <w:bCs/>
          <w:color w:val="auto"/>
          <w:sz w:val="32"/>
          <w:szCs w:val="32"/>
          <w:shd w:val="clear" w:color="auto" w:fill="FFFFFF"/>
          <w:lang w:val="en-US" w:eastAsia="zh-CN"/>
        </w:rPr>
        <w:t>7:00</w:t>
      </w:r>
      <w:r>
        <w:rPr>
          <w:rFonts w:hint="eastAsia" w:eastAsia="仿宋_GB2312"/>
          <w:b/>
          <w:sz w:val="32"/>
          <w:szCs w:val="32"/>
          <w:shd w:val="clear" w:color="auto" w:fill="FFFFFF"/>
        </w:rPr>
        <w:t>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hint="eastAsia" w:eastAsia="仿宋_GB2312"/>
          <w:sz w:val="32"/>
          <w:szCs w:val="32"/>
          <w:shd w:val="clear" w:color="auto" w:fill="FFFFFF"/>
          <w:lang w:eastAsia="zh-CN"/>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ynsyzgljgk@163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sz w:val="32"/>
          <w:szCs w:val="32"/>
          <w:shd w:val="clear" w:color="auto" w:fill="FFFFFF"/>
          <w:lang w:eastAsia="zh-CN"/>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4</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日17:00前发送扫描件至</w:t>
      </w:r>
      <w:r>
        <w:rPr>
          <w:rFonts w:hint="eastAsia" w:eastAsia="仿宋_GB2312"/>
          <w:b/>
          <w:bCs/>
          <w:sz w:val="32"/>
          <w:szCs w:val="32"/>
          <w:highlight w:val="none"/>
          <w:shd w:val="clear" w:color="auto" w:fill="FFFFFF"/>
        </w:rPr>
        <w:t>邮箱</w:t>
      </w:r>
      <w:r>
        <w:rPr>
          <w:rFonts w:hint="eastAsia" w:eastAsia="仿宋_GB2312"/>
          <w:b/>
          <w:bCs/>
          <w:sz w:val="32"/>
          <w:szCs w:val="32"/>
          <w:highlight w:val="none"/>
          <w:shd w:val="clear" w:color="auto" w:fill="FFFFFF"/>
          <w:lang w:val="en-US" w:eastAsia="zh-CN"/>
        </w:rPr>
        <w:t>ynsyzgljgk@163</w:t>
      </w:r>
      <w:r>
        <w:rPr>
          <w:rFonts w:hint="eastAsia" w:eastAsia="仿宋_GB2312"/>
          <w:b/>
          <w:bCs/>
          <w:sz w:val="32"/>
          <w:szCs w:val="32"/>
          <w:highlight w:val="none"/>
          <w:shd w:val="clear" w:color="auto" w:fill="FFFFFF"/>
        </w:rPr>
        <w:t>.</w:t>
      </w:r>
      <w:r>
        <w:rPr>
          <w:rFonts w:eastAsia="仿宋_GB2312"/>
          <w:b/>
          <w:bCs/>
          <w:sz w:val="32"/>
          <w:szCs w:val="32"/>
          <w:highlight w:val="none"/>
          <w:shd w:val="clear" w:color="auto" w:fill="FFFFFF"/>
        </w:rPr>
        <w:t>com</w:t>
      </w:r>
      <w:r>
        <w:rPr>
          <w:rFonts w:hint="eastAsia" w:eastAsia="仿宋_GB2312"/>
          <w:b/>
          <w:bCs/>
          <w:sz w:val="32"/>
          <w:szCs w:val="32"/>
          <w:highlight w:val="none"/>
          <w:shd w:val="clear" w:color="auto" w:fill="FFFFFF"/>
        </w:rPr>
        <w:t>。未</w:t>
      </w:r>
      <w:r>
        <w:rPr>
          <w:rFonts w:hint="eastAsia" w:eastAsia="仿宋_GB2312"/>
          <w:b/>
          <w:bCs/>
          <w:sz w:val="32"/>
          <w:szCs w:val="32"/>
          <w:shd w:val="clear" w:color="auto" w:fill="FFFFFF"/>
        </w:rPr>
        <w:t>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4</w:t>
      </w:r>
      <w:r>
        <w:rPr>
          <w:rFonts w:hint="eastAsia" w:eastAsia="仿宋_GB2312"/>
          <w:b/>
          <w:sz w:val="32"/>
          <w:szCs w:val="32"/>
        </w:rPr>
        <w:t>月</w:t>
      </w:r>
      <w:r>
        <w:rPr>
          <w:rFonts w:hint="eastAsia" w:eastAsia="仿宋_GB2312"/>
          <w:b/>
          <w:sz w:val="32"/>
          <w:szCs w:val="32"/>
          <w:lang w:val="en-US" w:eastAsia="zh-CN"/>
        </w:rPr>
        <w:t>4</w:t>
      </w:r>
      <w:r>
        <w:rPr>
          <w:rFonts w:hint="eastAsia" w:eastAsia="仿宋_GB2312"/>
          <w:b/>
          <w:sz w:val="32"/>
          <w:szCs w:val="32"/>
        </w:rPr>
        <w:t>日前</w:t>
      </w:r>
      <w:r>
        <w:rPr>
          <w:rFonts w:hint="eastAsia" w:eastAsia="仿宋_GB2312"/>
          <w:sz w:val="32"/>
          <w:szCs w:val="32"/>
        </w:rPr>
        <w:t>将下列材料的扫描件通过电子邮件的形式发送至邮箱</w:t>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ynsyzgljgk@163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w:t>
      </w:r>
      <w:r>
        <w:rPr>
          <w:rFonts w:hint="default" w:eastAsia="仿宋_GB2312"/>
          <w:sz w:val="32"/>
          <w:szCs w:val="32"/>
          <w:lang w:val="en"/>
        </w:rPr>
        <w:t>说明</w:t>
      </w:r>
      <w:r>
        <w:rPr>
          <w:rFonts w:hint="eastAsia" w:eastAsia="仿宋_GB2312"/>
          <w:sz w:val="32"/>
          <w:szCs w:val="32"/>
        </w:rPr>
        <w:t>单位联系人和办公电话。</w:t>
      </w:r>
    </w:p>
    <w:p>
      <w:pPr>
        <w:spacing w:line="500" w:lineRule="exact"/>
        <w:ind w:firstLine="642" w:firstLineChars="200"/>
        <w:rPr>
          <w:rFonts w:hint="eastAsia" w:eastAsia="仿宋_GB2312"/>
          <w:sz w:val="32"/>
          <w:szCs w:val="32"/>
          <w:lang w:eastAsia="zh-CN"/>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hint="eastAsia" w:eastAsia="黑体"/>
          <w:sz w:val="32"/>
          <w:szCs w:val="32"/>
          <w:lang w:eastAsia="zh-CN"/>
        </w:rPr>
      </w:pPr>
      <w:r>
        <w:rPr>
          <w:rFonts w:hint="eastAsia" w:eastAsia="仿宋_GB2312"/>
          <w:sz w:val="32"/>
          <w:szCs w:val="32"/>
        </w:rPr>
        <w:t>（七）其他材料：报考职位</w:t>
      </w:r>
      <w:r>
        <w:rPr>
          <w:rFonts w:ascii="仿宋" w:hAnsi="仿宋" w:eastAsia="仿宋"/>
          <w:sz w:val="32"/>
          <w:szCs w:val="32"/>
        </w:rPr>
        <w:t>有政治面貌要求的，须提供</w:t>
      </w:r>
      <w:r>
        <w:rPr>
          <w:rFonts w:hint="default" w:ascii="仿宋" w:hAnsi="仿宋" w:eastAsia="仿宋"/>
          <w:sz w:val="32"/>
          <w:szCs w:val="32"/>
          <w:lang w:val="en" w:eastAsia="zh-CN"/>
        </w:rPr>
        <w:t>说明</w:t>
      </w:r>
      <w:r>
        <w:rPr>
          <w:rFonts w:ascii="仿宋" w:hAnsi="仿宋" w:eastAsia="仿宋"/>
          <w:sz w:val="32"/>
          <w:szCs w:val="32"/>
        </w:rPr>
        <w:t>材料</w:t>
      </w:r>
      <w:r>
        <w:rPr>
          <w:rFonts w:hint="eastAsia" w:eastAsia="黑体"/>
          <w:sz w:val="32"/>
          <w:szCs w:val="32"/>
          <w:u w:val="none"/>
          <w:lang w:eastAsia="zh-CN"/>
        </w:rPr>
        <w:t>。</w:t>
      </w:r>
    </w:p>
    <w:p>
      <w:pPr>
        <w:spacing w:line="500" w:lineRule="exact"/>
        <w:ind w:firstLine="640" w:firstLineChars="200"/>
        <w:rPr>
          <w:rFonts w:hint="eastAsia" w:ascii="黑体" w:hAnsi="黑体" w:eastAsia="黑体"/>
          <w:sz w:val="32"/>
          <w:szCs w:val="32"/>
        </w:rPr>
      </w:pPr>
      <w:r>
        <w:rPr>
          <w:rFonts w:hint="eastAsia" w:eastAsia="仿宋_GB2312"/>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3</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4</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13</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7</w:t>
      </w:r>
      <w:r>
        <w:rPr>
          <w:rFonts w:eastAsia="仿宋_GB2312"/>
          <w:b/>
          <w:sz w:val="32"/>
          <w:szCs w:val="32"/>
          <w:shd w:val="clear" w:color="auto" w:fill="FFFFFF"/>
        </w:rPr>
        <w:t>:</w:t>
      </w:r>
      <w:r>
        <w:rPr>
          <w:rFonts w:hint="eastAsia" w:eastAsia="仿宋_GB2312"/>
          <w:b/>
          <w:sz w:val="32"/>
          <w:szCs w:val="32"/>
          <w:shd w:val="clear" w:color="auto" w:fill="FFFFFF"/>
          <w:lang w:val="en-US" w:eastAsia="zh-CN"/>
        </w:rPr>
        <w:t>30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hint="eastAsia" w:eastAsia="仿宋_GB2312"/>
          <w:sz w:val="32"/>
          <w:szCs w:val="32"/>
          <w:highlight w:val="none"/>
          <w:shd w:val="clear" w:color="auto" w:fill="FFFFFF"/>
          <w:lang w:eastAsia="zh-CN"/>
        </w:rPr>
      </w:pPr>
      <w:r>
        <w:rPr>
          <w:rFonts w:hint="eastAsia" w:eastAsia="仿宋_GB2312"/>
          <w:sz w:val="32"/>
          <w:szCs w:val="32"/>
          <w:highlight w:val="none"/>
          <w:shd w:val="clear" w:color="auto" w:fill="FFFFFF"/>
          <w:lang w:eastAsia="zh-CN"/>
        </w:rPr>
        <w:t>云南省邮政管理局</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云南省昆明市关兴路</w:t>
      </w:r>
      <w:r>
        <w:rPr>
          <w:rFonts w:hint="eastAsia" w:eastAsia="仿宋_GB2312"/>
          <w:sz w:val="32"/>
          <w:szCs w:val="32"/>
          <w:highlight w:val="none"/>
          <w:shd w:val="clear" w:color="auto" w:fill="FFFFFF"/>
          <w:lang w:val="en-US" w:eastAsia="zh-CN"/>
        </w:rPr>
        <w:t>225号</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yellow"/>
          <w:shd w:val="clear" w:color="auto" w:fill="FFFFFF"/>
        </w:rPr>
      </w:pPr>
      <w:r>
        <w:rPr>
          <w:rFonts w:hint="eastAsia" w:eastAsia="仿宋_GB2312"/>
          <w:sz w:val="32"/>
          <w:szCs w:val="32"/>
          <w:highlight w:val="none"/>
          <w:shd w:val="clear" w:color="auto" w:fill="FFFFFF"/>
        </w:rPr>
        <w:t>交通路线：</w:t>
      </w:r>
      <w:r>
        <w:rPr>
          <w:rFonts w:ascii="仿宋" w:hAnsi="仿宋" w:eastAsia="仿宋"/>
          <w:kern w:val="0"/>
          <w:sz w:val="32"/>
          <w:szCs w:val="32"/>
          <w:highlight w:val="none"/>
          <w:shd w:val="clear" w:color="auto" w:fill="FFFFFF"/>
        </w:rPr>
        <w:t>可乘坐</w:t>
      </w:r>
      <w:r>
        <w:rPr>
          <w:rFonts w:hint="eastAsia" w:ascii="仿宋" w:hAnsi="仿宋" w:eastAsia="仿宋"/>
          <w:kern w:val="0"/>
          <w:sz w:val="32"/>
          <w:szCs w:val="32"/>
          <w:highlight w:val="none"/>
          <w:shd w:val="clear" w:color="auto" w:fill="FFFFFF"/>
        </w:rPr>
        <w:t>5路、</w:t>
      </w:r>
      <w:r>
        <w:rPr>
          <w:rFonts w:ascii="仿宋" w:hAnsi="仿宋" w:eastAsia="仿宋"/>
          <w:kern w:val="0"/>
          <w:sz w:val="32"/>
          <w:szCs w:val="32"/>
          <w:highlight w:val="none"/>
          <w:shd w:val="clear" w:color="auto" w:fill="FFFFFF"/>
        </w:rPr>
        <w:t>26路、</w:t>
      </w:r>
      <w:r>
        <w:rPr>
          <w:rFonts w:hint="eastAsia" w:ascii="仿宋" w:hAnsi="仿宋" w:eastAsia="仿宋"/>
          <w:kern w:val="0"/>
          <w:sz w:val="32"/>
          <w:szCs w:val="32"/>
          <w:highlight w:val="none"/>
          <w:shd w:val="clear" w:color="auto" w:fill="FFFFFF"/>
        </w:rPr>
        <w:t>62路、</w:t>
      </w:r>
      <w:r>
        <w:rPr>
          <w:rFonts w:ascii="仿宋" w:hAnsi="仿宋" w:eastAsia="仿宋"/>
          <w:kern w:val="0"/>
          <w:sz w:val="32"/>
          <w:szCs w:val="32"/>
          <w:highlight w:val="none"/>
          <w:shd w:val="clear" w:color="auto" w:fill="FFFFFF"/>
        </w:rPr>
        <w:t>K3路、78路、</w:t>
      </w:r>
      <w:r>
        <w:rPr>
          <w:rFonts w:hint="eastAsia" w:ascii="仿宋" w:hAnsi="仿宋" w:eastAsia="仿宋"/>
          <w:kern w:val="0"/>
          <w:sz w:val="32"/>
          <w:szCs w:val="32"/>
          <w:highlight w:val="none"/>
          <w:shd w:val="clear" w:color="auto" w:fill="FFFFFF"/>
        </w:rPr>
        <w:t>103路、109路、</w:t>
      </w:r>
      <w:r>
        <w:rPr>
          <w:rFonts w:hint="eastAsia" w:ascii="仿宋" w:hAnsi="仿宋" w:eastAsia="仿宋"/>
          <w:kern w:val="0"/>
          <w:sz w:val="32"/>
          <w:szCs w:val="32"/>
          <w:highlight w:val="none"/>
          <w:shd w:val="clear" w:color="auto" w:fill="FFFFFF"/>
          <w:lang w:val="en-US" w:eastAsia="zh-CN"/>
        </w:rPr>
        <w:t>111路、</w:t>
      </w:r>
      <w:r>
        <w:rPr>
          <w:rFonts w:ascii="仿宋" w:hAnsi="仿宋" w:eastAsia="仿宋"/>
          <w:kern w:val="0"/>
          <w:sz w:val="32"/>
          <w:szCs w:val="32"/>
          <w:highlight w:val="none"/>
          <w:shd w:val="clear" w:color="auto" w:fill="FFFFFF"/>
        </w:rPr>
        <w:t>122路</w:t>
      </w:r>
      <w:r>
        <w:rPr>
          <w:rFonts w:hint="eastAsia" w:ascii="仿宋" w:hAnsi="仿宋" w:eastAsia="仿宋"/>
          <w:kern w:val="0"/>
          <w:sz w:val="32"/>
          <w:szCs w:val="32"/>
          <w:highlight w:val="none"/>
          <w:shd w:val="clear" w:color="auto" w:fill="FFFFFF"/>
        </w:rPr>
        <w:t>、162路、A12路</w:t>
      </w:r>
      <w:r>
        <w:rPr>
          <w:rFonts w:ascii="仿宋" w:hAnsi="仿宋" w:eastAsia="仿宋"/>
          <w:kern w:val="0"/>
          <w:sz w:val="32"/>
          <w:szCs w:val="32"/>
          <w:highlight w:val="none"/>
          <w:shd w:val="clear" w:color="auto" w:fill="FFFFFF"/>
        </w:rPr>
        <w:t>公交车至关兴路口站下车</w:t>
      </w:r>
      <w:r>
        <w:rPr>
          <w:rFonts w:hint="eastAsia" w:ascii="仿宋" w:hAnsi="仿宋" w:eastAsia="仿宋"/>
          <w:kern w:val="0"/>
          <w:sz w:val="32"/>
          <w:szCs w:val="32"/>
          <w:highlight w:val="none"/>
          <w:shd w:val="clear" w:color="auto" w:fill="FFFFFF"/>
          <w:lang w:eastAsia="zh-CN"/>
        </w:rPr>
        <w:t>，</w:t>
      </w:r>
      <w:r>
        <w:rPr>
          <w:rFonts w:ascii="仿宋" w:hAnsi="仿宋" w:eastAsia="仿宋"/>
          <w:kern w:val="0"/>
          <w:sz w:val="32"/>
          <w:szCs w:val="32"/>
          <w:highlight w:val="none"/>
          <w:shd w:val="clear" w:color="auto" w:fill="FFFFFF"/>
        </w:rPr>
        <w:t>往前步行至关兴路与民航路交叉口（昆明市中医</w:t>
      </w:r>
      <w:r>
        <w:rPr>
          <w:rFonts w:hint="eastAsia" w:ascii="仿宋" w:hAnsi="仿宋" w:eastAsia="仿宋"/>
          <w:kern w:val="0"/>
          <w:sz w:val="32"/>
          <w:szCs w:val="32"/>
          <w:highlight w:val="none"/>
          <w:shd w:val="clear" w:color="auto" w:fill="FFFFFF"/>
          <w:lang w:eastAsia="zh-CN"/>
        </w:rPr>
        <w:t>院关上分</w:t>
      </w:r>
      <w:r>
        <w:rPr>
          <w:rFonts w:ascii="仿宋" w:hAnsi="仿宋" w:eastAsia="仿宋"/>
          <w:kern w:val="0"/>
          <w:sz w:val="32"/>
          <w:szCs w:val="32"/>
          <w:highlight w:val="none"/>
          <w:shd w:val="clear" w:color="auto" w:fill="FFFFFF"/>
        </w:rPr>
        <w:t>院</w:t>
      </w:r>
      <w:r>
        <w:rPr>
          <w:rFonts w:hint="eastAsia" w:ascii="仿宋" w:hAnsi="仿宋" w:eastAsia="仿宋"/>
          <w:kern w:val="0"/>
          <w:sz w:val="32"/>
          <w:szCs w:val="32"/>
          <w:highlight w:val="none"/>
          <w:shd w:val="clear" w:color="auto" w:fill="FFFFFF"/>
          <w:lang w:eastAsia="zh-CN"/>
        </w:rPr>
        <w:t>隔壁</w:t>
      </w:r>
      <w:r>
        <w:rPr>
          <w:rFonts w:ascii="仿宋" w:hAnsi="仿宋" w:eastAsia="仿宋"/>
          <w:kern w:val="0"/>
          <w:sz w:val="32"/>
          <w:szCs w:val="32"/>
          <w:highlight w:val="none"/>
          <w:shd w:val="clear" w:color="auto" w:fill="FFFFFF"/>
        </w:rPr>
        <w:t>）</w:t>
      </w:r>
      <w:r>
        <w:rPr>
          <w:rFonts w:eastAsia="仿宋_GB2312"/>
          <w:sz w:val="32"/>
          <w:szCs w:val="32"/>
          <w:highlight w:val="none"/>
          <w:shd w:val="clear" w:color="auto" w:fill="FFFFFF"/>
        </w:rPr>
        <w:t>。</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hint="eastAsia" w:eastAsia="黑体"/>
          <w:sz w:val="32"/>
          <w:szCs w:val="32"/>
        </w:rPr>
      </w:pPr>
      <w:r>
        <w:rPr>
          <w:rFonts w:hint="eastAsia" w:eastAsia="仿宋_GB2312"/>
          <w:sz w:val="32"/>
          <w:szCs w:val="32"/>
        </w:rPr>
        <w:t>参</w:t>
      </w:r>
      <w:r>
        <w:rPr>
          <w:rFonts w:hint="eastAsia" w:eastAsia="仿宋_GB2312"/>
          <w:sz w:val="32"/>
          <w:szCs w:val="32"/>
          <w:highlight w:val="none"/>
        </w:rPr>
        <w:t>加面试人数与录用计划数比例达到3:1及以上的，面试后应按综合成绩从高到低的顺序</w:t>
      </w:r>
      <w:r>
        <w:rPr>
          <w:rFonts w:hint="eastAsia" w:eastAsia="黑体"/>
          <w:sz w:val="32"/>
          <w:szCs w:val="32"/>
          <w:highlight w:val="none"/>
          <w:u w:val="none"/>
        </w:rPr>
        <w:t>1:1</w:t>
      </w:r>
      <w:r>
        <w:rPr>
          <w:rFonts w:hint="eastAsia" w:eastAsia="仿宋_GB2312"/>
          <w:sz w:val="32"/>
          <w:szCs w:val="32"/>
          <w:highlight w:val="none"/>
        </w:rPr>
        <w:t>确定体检和考察人选；比例低于3:1的，考</w:t>
      </w:r>
      <w:r>
        <w:rPr>
          <w:rFonts w:hint="eastAsia" w:eastAsia="仿宋_GB2312"/>
          <w:sz w:val="32"/>
          <w:szCs w:val="32"/>
        </w:rPr>
        <w:t>生面试成绩应达到</w:t>
      </w:r>
      <w:r>
        <w:rPr>
          <w:rFonts w:hint="eastAsia" w:eastAsia="仿宋_GB2312"/>
          <w:sz w:val="32"/>
          <w:szCs w:val="32"/>
          <w:highlight w:val="none"/>
          <w:lang w:val="en-US" w:eastAsia="zh-CN"/>
        </w:rPr>
        <w:t>75</w:t>
      </w:r>
      <w:r>
        <w:rPr>
          <w:rFonts w:hint="eastAsia" w:eastAsia="仿宋_GB2312"/>
          <w:sz w:val="32"/>
          <w:szCs w:val="32"/>
          <w:highlight w:val="none"/>
        </w:rPr>
        <w:t>分</w:t>
      </w:r>
      <w:r>
        <w:rPr>
          <w:rFonts w:hint="eastAsia" w:eastAsia="仿宋_GB2312"/>
          <w:sz w:val="32"/>
          <w:szCs w:val="32"/>
        </w:rPr>
        <w:t>的面试合格分数线，方可进入体检和考察。</w:t>
      </w:r>
      <w:r>
        <w:rPr>
          <w:rFonts w:hint="eastAsia" w:eastAsia="仿宋_GB2312"/>
          <w:sz w:val="32"/>
          <w:szCs w:val="32"/>
          <w:highlight w:val="none"/>
        </w:rPr>
        <w:t>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hint="default" w:eastAsia="仿宋_GB2312"/>
          <w:sz w:val="32"/>
          <w:szCs w:val="32"/>
          <w:highlight w:val="none"/>
          <w:lang w:val="en-US" w:eastAsia="zh-CN"/>
        </w:rPr>
      </w:pPr>
      <w:r>
        <w:rPr>
          <w:rFonts w:hint="eastAsia" w:eastAsia="仿宋_GB2312"/>
          <w:sz w:val="32"/>
          <w:szCs w:val="32"/>
          <w:highlight w:val="none"/>
        </w:rPr>
        <w:t>联系方式：</w:t>
      </w:r>
      <w:r>
        <w:rPr>
          <w:rFonts w:hint="eastAsia" w:eastAsia="仿宋_GB2312"/>
          <w:sz w:val="32"/>
          <w:szCs w:val="32"/>
          <w:highlight w:val="none"/>
          <w:lang w:val="en-US" w:eastAsia="zh-CN"/>
        </w:rPr>
        <w:t>0871-63359976 、67161074</w:t>
      </w:r>
    </w:p>
    <w:p>
      <w:pPr>
        <w:spacing w:line="500" w:lineRule="exact"/>
        <w:ind w:firstLine="640" w:firstLineChars="200"/>
        <w:rPr>
          <w:rFonts w:hint="default" w:eastAsia="仿宋_GB2312"/>
          <w:sz w:val="32"/>
          <w:szCs w:val="32"/>
          <w:highlight w:val="none"/>
          <w:shd w:val="clear" w:color="auto" w:fill="FFFFFF"/>
          <w:lang w:val="en-US" w:eastAsia="zh-CN"/>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0871-67010456（传真）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lang w:val="en-US" w:eastAsia="zh-CN"/>
        </w:rPr>
        <w:t>4</w:t>
      </w:r>
      <w:r>
        <w:rPr>
          <w:rFonts w:hint="eastAsia" w:eastAsia="仿宋_GB2312"/>
          <w:sz w:val="32"/>
        </w:rPr>
        <w:t xml:space="preserve">. 报名推荐表（应届毕业生用）                     </w:t>
      </w:r>
    </w:p>
    <w:p>
      <w:pPr>
        <w:spacing w:line="520" w:lineRule="exact"/>
        <w:ind w:firstLine="1600" w:firstLineChars="500"/>
        <w:rPr>
          <w:rFonts w:eastAsia="仿宋_GB2312"/>
          <w:sz w:val="32"/>
        </w:rPr>
      </w:pPr>
      <w:r>
        <w:rPr>
          <w:rFonts w:hint="eastAsia" w:eastAsia="仿宋_GB2312"/>
          <w:sz w:val="32"/>
          <w:lang w:val="en-US" w:eastAsia="zh-CN"/>
        </w:rPr>
        <w:t>5</w:t>
      </w:r>
      <w:r>
        <w:rPr>
          <w:rFonts w:hint="eastAsia" w:eastAsia="仿宋_GB2312"/>
          <w:sz w:val="32"/>
        </w:rPr>
        <w:t>.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云南省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2023</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3</w:t>
      </w:r>
      <w:r>
        <w:rPr>
          <w:rFonts w:hint="eastAsia" w:eastAsia="仿宋_GB2312"/>
          <w:sz w:val="32"/>
          <w:szCs w:val="32"/>
          <w:shd w:val="clear" w:color="auto" w:fill="FFFFFF"/>
        </w:rPr>
        <w:t>月</w:t>
      </w:r>
      <w:r>
        <w:rPr>
          <w:rFonts w:hint="default" w:eastAsia="仿宋_GB2312"/>
          <w:sz w:val="32"/>
          <w:szCs w:val="32"/>
          <w:shd w:val="clear" w:color="auto" w:fill="FFFFFF"/>
          <w:lang w:val="en"/>
        </w:rPr>
        <w:t>3</w:t>
      </w:r>
      <w:r>
        <w:rPr>
          <w:rFonts w:hint="eastAsia" w:eastAsia="仿宋_GB2312"/>
          <w:sz w:val="32"/>
          <w:szCs w:val="32"/>
          <w:shd w:val="clear" w:color="auto" w:fill="FFFFFF"/>
          <w:lang w:val="en-US" w:eastAsia="zh-CN"/>
        </w:rPr>
        <w:t>1</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hint="eastAsia" w:eastAsia="黑体"/>
          <w:bCs/>
          <w:spacing w:val="8"/>
          <w:sz w:val="32"/>
          <w:szCs w:val="32"/>
        </w:rPr>
      </w:pPr>
    </w:p>
    <w:p>
      <w:pPr>
        <w:spacing w:line="580" w:lineRule="exact"/>
        <w:rPr>
          <w:rFonts w:hint="eastAsia" w:eastAsia="黑体"/>
          <w:bCs/>
          <w:spacing w:val="8"/>
          <w:sz w:val="32"/>
          <w:szCs w:val="32"/>
        </w:rPr>
      </w:pPr>
    </w:p>
    <w:p>
      <w:pPr>
        <w:spacing w:line="580" w:lineRule="exact"/>
        <w:rPr>
          <w:rFonts w:hint="eastAsia" w:eastAsia="黑体"/>
          <w:bCs/>
          <w:spacing w:val="8"/>
          <w:sz w:val="32"/>
          <w:szCs w:val="32"/>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w:t>
      </w:r>
      <w:r>
        <w:rPr>
          <w:rFonts w:hint="default" w:ascii="仿宋_GB2312" w:hAnsi="宋体" w:eastAsia="仿宋_GB2312"/>
          <w:bCs/>
          <w:spacing w:val="8"/>
          <w:sz w:val="32"/>
          <w:szCs w:val="32"/>
          <w:lang w:val="en"/>
        </w:rPr>
        <w:t>说明</w:t>
      </w:r>
      <w:r>
        <w:rPr>
          <w:rFonts w:hint="eastAsia" w:ascii="仿宋_GB2312" w:hAnsi="宋体" w:eastAsia="仿宋_GB2312"/>
          <w:bCs/>
          <w:spacing w:val="8"/>
          <w:sz w:val="32"/>
          <w:szCs w:val="32"/>
        </w:rPr>
        <w:t>。</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4</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DE6E5F6"/>
    <w:rsid w:val="1F435D57"/>
    <w:rsid w:val="20F85964"/>
    <w:rsid w:val="2270048D"/>
    <w:rsid w:val="25783C88"/>
    <w:rsid w:val="25E023B3"/>
    <w:rsid w:val="27D55CE6"/>
    <w:rsid w:val="2A3235C6"/>
    <w:rsid w:val="2A7740BB"/>
    <w:rsid w:val="2B195E43"/>
    <w:rsid w:val="2B6A4948"/>
    <w:rsid w:val="2B7FB133"/>
    <w:rsid w:val="2C5F615A"/>
    <w:rsid w:val="2E5E5C1F"/>
    <w:rsid w:val="2E8C546A"/>
    <w:rsid w:val="303809A8"/>
    <w:rsid w:val="30C70618"/>
    <w:rsid w:val="3389601C"/>
    <w:rsid w:val="38631313"/>
    <w:rsid w:val="38A72D01"/>
    <w:rsid w:val="3A5369BF"/>
    <w:rsid w:val="3A900623"/>
    <w:rsid w:val="3AA70248"/>
    <w:rsid w:val="3ABD23EC"/>
    <w:rsid w:val="3EE21837"/>
    <w:rsid w:val="3FFB48E3"/>
    <w:rsid w:val="419A3FAE"/>
    <w:rsid w:val="41DF121F"/>
    <w:rsid w:val="45267D82"/>
    <w:rsid w:val="45F781B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CFFD049"/>
    <w:rsid w:val="5FCF6D95"/>
    <w:rsid w:val="6277079A"/>
    <w:rsid w:val="63DFD546"/>
    <w:rsid w:val="64AF38BD"/>
    <w:rsid w:val="66A9277E"/>
    <w:rsid w:val="67EE932A"/>
    <w:rsid w:val="687142E8"/>
    <w:rsid w:val="69BB7F65"/>
    <w:rsid w:val="69F3315F"/>
    <w:rsid w:val="6CB23063"/>
    <w:rsid w:val="6E3BB695"/>
    <w:rsid w:val="6F416B95"/>
    <w:rsid w:val="73391019"/>
    <w:rsid w:val="75ED903F"/>
    <w:rsid w:val="760E5F3E"/>
    <w:rsid w:val="775BF6AC"/>
    <w:rsid w:val="78B6041B"/>
    <w:rsid w:val="79D85F74"/>
    <w:rsid w:val="79DC4C0D"/>
    <w:rsid w:val="7AB855E2"/>
    <w:rsid w:val="7AC65BFC"/>
    <w:rsid w:val="7AF5F0F5"/>
    <w:rsid w:val="7BDC32D6"/>
    <w:rsid w:val="7BFDDFD1"/>
    <w:rsid w:val="7D54BFF0"/>
    <w:rsid w:val="7D761C62"/>
    <w:rsid w:val="7F305097"/>
    <w:rsid w:val="7F5A08F0"/>
    <w:rsid w:val="7F6FFEBA"/>
    <w:rsid w:val="7F7F8B9F"/>
    <w:rsid w:val="7FB70E47"/>
    <w:rsid w:val="7FEF5E17"/>
    <w:rsid w:val="7FEF8023"/>
    <w:rsid w:val="953FAAA0"/>
    <w:rsid w:val="9FFEED8D"/>
    <w:rsid w:val="B5FA336C"/>
    <w:rsid w:val="BF6FC12B"/>
    <w:rsid w:val="CDFE09AF"/>
    <w:rsid w:val="DF76ABB6"/>
    <w:rsid w:val="DFE62291"/>
    <w:rsid w:val="EBFEEEEE"/>
    <w:rsid w:val="EFCCB693"/>
    <w:rsid w:val="EFF76B27"/>
    <w:rsid w:val="F7FB125A"/>
    <w:rsid w:val="FBBB7A24"/>
    <w:rsid w:val="FE77D2BD"/>
    <w:rsid w:val="FEFFE2A1"/>
    <w:rsid w:val="FF3A8D5A"/>
    <w:rsid w:val="FF7F2E8F"/>
    <w:rsid w:val="FFDDBBFC"/>
    <w:rsid w:val="FFE930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1</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2021-02-13T18:50:00Z</dcterms:created>
  <dc:creator>微软中国</dc:creator>
  <cp:lastModifiedBy>kylin</cp:lastModifiedBy>
  <cp:lastPrinted>2023-03-25T17:35:00Z</cp:lastPrinted>
  <dcterms:modified xsi:type="dcterms:W3CDTF">2023-03-30T18:34:27Z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