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96" w:lineRule="atLeast"/>
        <w:rPr>
          <w:rFonts w:hint="eastAsia" w:ascii="方正黑体_GBK" w:hAnsi="方正黑体_GBK" w:eastAsia="方正黑体_GBK" w:cs="方正黑体_GBK"/>
          <w:color w:val="333333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</w:rPr>
        <w:t>附</w:t>
      </w:r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  <w:lang w:val="en-US" w:eastAsia="zh-CN"/>
        </w:rPr>
        <w:t>表</w:t>
      </w:r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</w:rPr>
        <w:t>1</w:t>
      </w:r>
    </w:p>
    <w:p>
      <w:pPr>
        <w:pStyle w:val="2"/>
        <w:widowControl/>
        <w:spacing w:line="396" w:lineRule="atLeast"/>
        <w:jc w:val="center"/>
        <w:rPr>
          <w:rFonts w:hint="eastAsia" w:ascii="方正黑体_GBK" w:hAnsi="方正黑体_GBK" w:eastAsia="方正黑体_GBK" w:cs="方正黑体_GBK"/>
          <w:color w:val="333333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重庆水利电力职业技术学院202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大数据学院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招聘岗位计划表</w:t>
      </w:r>
    </w:p>
    <w:bookmarkEnd w:id="0"/>
    <w:tbl>
      <w:tblPr>
        <w:tblStyle w:val="3"/>
        <w:tblW w:w="145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868"/>
        <w:gridCol w:w="1326"/>
        <w:gridCol w:w="1016"/>
        <w:gridCol w:w="1868"/>
        <w:gridCol w:w="1413"/>
        <w:gridCol w:w="6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专业（类）要求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6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大数据学院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电子信息类、计算机类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硕士研究生学历</w:t>
            </w:r>
          </w:p>
        </w:tc>
        <w:tc>
          <w:tcPr>
            <w:tcW w:w="6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1、协助实训中心主任开展实训室建设；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2、协助专任老师指导实习实训；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3、负责实训室的日常管理，及时进行实训设备的维修和维护，保障教学秩序的正常开展；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  <w:t>3、完成领导安排的其他任务。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YTdkNzczNWJmNGJmZDFhOTg5ZDE2NzA2ZDgwNmEifQ=="/>
  </w:docVars>
  <w:rsids>
    <w:rsidRoot w:val="3F9A4917"/>
    <w:rsid w:val="3F9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2023-12-07T11:12:00Z</dcterms:created>
  <dc:creator>芳溪秋雨</dc:creator>
  <cp:lastModifiedBy>芳溪秋雨</cp:lastModifiedBy>
  <dcterms:modified xsi:type="dcterms:W3CDTF">2023-12-07T11:14:24Z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FEB1AE1E0F964674B42EBC4596A9E952_11</vt:lpwstr>
  </property>
</Properties>
</file>