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-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14"/>
        <w:gridCol w:w="1248"/>
        <w:gridCol w:w="994"/>
        <w:gridCol w:w="1810"/>
        <w:gridCol w:w="1186"/>
        <w:gridCol w:w="1124"/>
      </w:tblGrid>
      <w:tr w:rsidR="00D3558E" w:rsidRPr="00D3558E" w:rsidTr="00D3558E">
        <w:trPr>
          <w:trHeight w:val="885"/>
          <w:tblCellSpacing w:w="15" w:type="dxa"/>
        </w:trPr>
        <w:tc>
          <w:tcPr>
            <w:tcW w:w="954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333333"/>
                <w:sz w:val="44"/>
                <w:szCs w:val="44"/>
              </w:rPr>
            </w:pPr>
            <w:r w:rsidRPr="00D3558E">
              <w:rPr>
                <w:rFonts w:ascii="宋体" w:eastAsia="宋体" w:hAnsi="宋体" w:cs="宋体" w:hint="eastAsia"/>
                <w:b/>
                <w:bCs/>
                <w:color w:val="333333"/>
                <w:sz w:val="44"/>
                <w:szCs w:val="44"/>
              </w:rPr>
              <w:t>司法部法律援助中心2018年考试录用工作人员面试分数线及进入面试人员名单</w:t>
            </w:r>
          </w:p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3558E" w:rsidRPr="00D3558E" w:rsidTr="00D3558E">
        <w:trPr>
          <w:trHeight w:val="705"/>
          <w:tblCellSpacing w:w="15" w:type="dxa"/>
        </w:trPr>
        <w:tc>
          <w:tcPr>
            <w:tcW w:w="21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职位名称及代码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面试分数线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姓名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准考证号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面试时间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备注</w:t>
            </w: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217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宣传处副主任科员（400110001143）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130.8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刘秀凤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112111541020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2018年3月8日下午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新闻</w:t>
            </w: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br/>
              <w:t>中文</w:t>
            </w: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br/>
              <w:t>法律</w:t>
            </w: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韩丽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112139011110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印博杰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112111641225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陈禹诺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112111732703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高萍萍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112137292416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217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宣传处副主任科员（400110001144）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126.1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曾丹阳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112111201405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2018年3月8日下午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新闻</w:t>
            </w: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br/>
              <w:t>摄影</w:t>
            </w: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br/>
              <w:t>电视编导类</w:t>
            </w: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丁再孪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112136641704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李鸣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112114153801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刘宛婷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112137271210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3558E" w:rsidRPr="00D3558E" w:rsidTr="00D3558E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马晓妍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3558E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112114174818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3558E" w:rsidRPr="00D3558E" w:rsidRDefault="00D3558E" w:rsidP="00D355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D3558E" w:rsidRPr="00D3558E" w:rsidRDefault="00D3558E" w:rsidP="00D3558E">
      <w:pPr>
        <w:shd w:val="clear" w:color="auto" w:fill="FFFFFF"/>
        <w:adjustRightInd/>
        <w:snapToGrid/>
        <w:spacing w:after="0"/>
        <w:rPr>
          <w:rFonts w:ascii="宋体" w:eastAsia="宋体" w:hAnsi="宋体" w:cs="宋体"/>
          <w:color w:val="333333"/>
          <w:sz w:val="18"/>
          <w:szCs w:val="18"/>
        </w:rPr>
      </w:pPr>
      <w:r w:rsidRPr="00D3558E">
        <w:rPr>
          <w:rFonts w:ascii="Times New Roman" w:eastAsia="宋体" w:hAnsi="Times New Roman" w:cs="Times New Roman"/>
          <w:color w:val="333333"/>
          <w:sz w:val="21"/>
          <w:szCs w:val="21"/>
        </w:rPr>
        <w:t> </w:t>
      </w:r>
    </w:p>
    <w:p w:rsidR="00D3558E" w:rsidRPr="00D3558E" w:rsidRDefault="00D3558E" w:rsidP="00D3558E">
      <w:pPr>
        <w:shd w:val="clear" w:color="auto" w:fill="FFFFFF"/>
        <w:adjustRightInd/>
        <w:snapToGrid/>
        <w:spacing w:after="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D3558E">
        <w:rPr>
          <w:rFonts w:ascii="Times New Roman" w:eastAsia="宋体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D3558E" w:rsidRPr="00D3558E" w:rsidRDefault="00D3558E" w:rsidP="00D3558E">
      <w:pPr>
        <w:shd w:val="clear" w:color="auto" w:fill="FFFFFF"/>
        <w:adjustRightInd/>
        <w:snapToGrid/>
        <w:spacing w:after="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D3558E">
        <w:rPr>
          <w:rFonts w:ascii="Times New Roman" w:eastAsia="宋体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4358AB" w:rsidRPr="00D3558E" w:rsidRDefault="004358AB" w:rsidP="00D3558E">
      <w:pPr>
        <w:shd w:val="clear" w:color="auto" w:fill="FFFFFF"/>
        <w:adjustRightInd/>
        <w:snapToGrid/>
        <w:spacing w:after="0"/>
        <w:rPr>
          <w:rFonts w:ascii="宋体" w:eastAsia="宋体" w:hAnsi="宋体" w:cs="宋体"/>
          <w:color w:val="333333"/>
          <w:sz w:val="18"/>
          <w:szCs w:val="18"/>
        </w:rPr>
      </w:pPr>
    </w:p>
    <w:sectPr w:rsidR="004358AB" w:rsidRPr="00D3558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E2E9E"/>
    <w:rsid w:val="008B7726"/>
    <w:rsid w:val="00D31D50"/>
    <w:rsid w:val="00D35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58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2018-02-12T07:01:00Z</dcterms:modified>
</cp:coreProperties>
</file>