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3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中国保监会人事教育部：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/>
        <w:ind w:right="285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/>
        <w:ind w:right="285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签名</w:t>
      </w:r>
      <w:r>
        <w:rPr>
          <w:rFonts w:ascii="仿宋_GB2312" w:eastAsia="仿宋_GB2312" w:hint="eastAsia"/>
          <w:b/>
          <w:bCs/>
          <w:color w:val="333333"/>
          <w:sz w:val="32"/>
          <w:szCs w:val="32"/>
        </w:rPr>
        <w:t>（考生本人手写）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</w:t>
      </w:r>
      <w:r>
        <w:rPr>
          <w:rFonts w:ascii="仿宋_GB2312" w:eastAsia="仿宋_GB2312" w:hint="eastAsia"/>
          <w:color w:val="333333"/>
          <w:sz w:val="29"/>
          <w:szCs w:val="29"/>
        </w:rPr>
        <w:t>：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A33260" w:rsidRDefault="00A33260" w:rsidP="00A33260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E4680"/>
    <w:rsid w:val="00323B43"/>
    <w:rsid w:val="003D37D8"/>
    <w:rsid w:val="00426133"/>
    <w:rsid w:val="004358AB"/>
    <w:rsid w:val="008B7726"/>
    <w:rsid w:val="00A3326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326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0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2018-02-12T09:06:00Z</dcterms:modified>
</cp:coreProperties>
</file>