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eastAsia="方正仿宋_GBK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Cs w:val="21"/>
        </w:rPr>
        <w:t>附件1</w:t>
      </w:r>
      <w:r>
        <w:rPr>
          <w:rFonts w:ascii="Times New Roman" w:eastAsia="仿宋_GB2312"/>
          <w:szCs w:val="21"/>
        </w:rPr>
        <w:tab/>
      </w:r>
    </w:p>
    <w:p>
      <w:pPr>
        <w:spacing w:line="400" w:lineRule="exact"/>
        <w:jc w:val="center"/>
        <w:rPr>
          <w:rFonts w:ascii="Times New Roman" w:eastAsia="方正小标宋_GBK"/>
          <w:b/>
          <w:sz w:val="20"/>
          <w:szCs w:val="20"/>
        </w:rPr>
      </w:pPr>
      <w:bookmarkStart w:id="0" w:name="_GoBack"/>
      <w:r>
        <w:rPr>
          <w:rFonts w:hint="default" w:ascii="Times New Roman" w:eastAsia="方正小标宋_GBK"/>
          <w:b/>
          <w:sz w:val="32"/>
          <w:szCs w:val="32"/>
        </w:rPr>
        <w:t>重庆市永川区2018年考核招聘专业技术人才岗位条件一览表</w:t>
      </w:r>
    </w:p>
    <w:bookmarkEnd w:id="0"/>
    <w:tbl>
      <w:tblPr>
        <w:tblStyle w:val="4"/>
        <w:tblW w:w="143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055"/>
        <w:gridCol w:w="1559"/>
        <w:gridCol w:w="1134"/>
        <w:gridCol w:w="850"/>
        <w:gridCol w:w="709"/>
        <w:gridCol w:w="759"/>
        <w:gridCol w:w="2429"/>
        <w:gridCol w:w="2057"/>
        <w:gridCol w:w="1417"/>
        <w:gridCol w:w="189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序号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主管部门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招聘单位（16）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招聘岗位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岗位</w:t>
            </w: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数量（30）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岗位</w:t>
            </w: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类别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岗位</w:t>
            </w: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级别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专业要求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学历要求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年龄要求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楷体_GBK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方正楷体_GBK" w:cs="Times New Roman"/>
                <w:kern w:val="0"/>
                <w:sz w:val="24"/>
              </w:rPr>
              <w:t>其他要求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区司法局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区社区矫正帮教服务中心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社区矫正岗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管理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九级</w:t>
            </w:r>
          </w:p>
          <w:p>
            <w:pPr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法学类、汉语言文字学、新闻学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区规划局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区规划信息中心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规划管理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十级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城市规划、城市规划与设计、测绘工程、测绘科学与技术、建筑学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区市政园林局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（2）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园林绿化管理所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园林统筹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风景园林、生态学、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</w:rPr>
              <w:t>园林植物与观赏园艺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市政设施管理所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电力、电器维修岗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区国土房管局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（4）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区公共租赁住房管理局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资金核算管理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管理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九级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金融学类、会计学、会计硕士专业、</w:t>
            </w: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区土地房屋征收中心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资金核算管理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管理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九级</w:t>
            </w:r>
          </w:p>
          <w:p>
            <w:pPr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金融学类、会计学、会计硕士专业、</w:t>
            </w: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区不动产登记事务中心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国土管理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管理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九级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计算机类、地图学与地理信息系统、地图制图学与地理信息工程，</w:t>
            </w: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测绘科学与技术,</w:t>
            </w:r>
            <w:r>
              <w:rPr>
                <w:rFonts w:hint="default" w:ascii="Times New Roman" w:eastAsia="方正仿宋_GBK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测绘工程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区地质地震监测站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地质地震监测保障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地质学类、土壤学、土地资源利用与信息技术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区农委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区粮油作物技术推广站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粮油技术推广员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土壤学、农学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区环境保护局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区生态环境监测站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环境监测员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bidi="ar"/>
              </w:rPr>
              <w:t>环境科学与工程类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bidi="ar"/>
              </w:rPr>
              <w:t>凤凰湖管委会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bidi="ar"/>
              </w:rPr>
              <w:t>企业服务中心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产业发展综合岗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管理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九级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18"/>
                <w:szCs w:val="18"/>
                <w:lang w:bidi="ar"/>
              </w:rPr>
              <w:t>车辆工程、机械制造及自动化、机械电子工程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区卫生计生委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（19）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区人民医院（9）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医师岗1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内科学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5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医师岗2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外科学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5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医师岗3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肿瘤学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医师岗4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妇产科学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5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医师岗5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针灸推拿学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医师岗6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康复医学与理疗学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区中医院（6）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临床医师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外科学、内科学、儿科学、眼科学、中医五官科学、中医妇科学、针灸推拿学、中西医结合临床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具有执业医师资格证在永川服务满5年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放射医师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影像医学与核医学（放射方向）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超声医师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 w:cs="Times New Roman"/>
                <w:color w:val="000000"/>
                <w:kern w:val="0"/>
                <w:sz w:val="18"/>
                <w:szCs w:val="18"/>
              </w:rPr>
              <w:t>影像医学与核医学（超声方向）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eastAsia" w:eastAsia="方正仿宋_GBK"/>
                <w:kern w:val="0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在永川服务满5年</w:t>
            </w:r>
          </w:p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本单位服务满2年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区妇幼保健院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产科学科带头人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七级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妇产科学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40岁及以下（副高及以上放宽至40岁）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本单位工作满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年，具备副高及以上职称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二级以上等级医院工作满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区儿童医院（2）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医师岗1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儿科学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医师岗2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妇产科学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区疾控中心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公共卫生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专技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十二级及以上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eastAsia="方正仿宋_GBK"/>
                <w:kern w:val="0"/>
                <w:sz w:val="18"/>
                <w:szCs w:val="18"/>
              </w:rPr>
              <w:t>流行病与卫生统计学，劳动卫生与环境卫生学，营养与食品卫生学</w:t>
            </w:r>
          </w:p>
        </w:tc>
        <w:tc>
          <w:tcPr>
            <w:tcW w:w="2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全</w:t>
            </w:r>
            <w:r>
              <w:rPr>
                <w:rFonts w:hint="eastAsia" w:eastAsia="方正仿宋_GBK"/>
                <w:kern w:val="0"/>
                <w:sz w:val="18"/>
                <w:szCs w:val="18"/>
              </w:rPr>
              <w:t>日制普通高校研究生学历并取得相应学位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35周岁及以下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2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本单位服务满5年</w:t>
            </w:r>
          </w:p>
        </w:tc>
      </w:tr>
    </w:tbl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17D6F"/>
    <w:rsid w:val="04517D6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2018-02-12T07:38:00Z</dcterms:created>
  <dc:creator>Administrator</dc:creator>
  <cp:lastModifiedBy>Administrator</cp:lastModifiedBy>
  <dcterms:modified xsi:type="dcterms:W3CDTF">2018-02-12T07:39:29Z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