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263" w:type="dxa"/>
        <w:tblInd w:w="-601" w:type="dxa"/>
        <w:tblBorders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4A0"/>
      </w:tblPr>
      <w:tblGrid>
        <w:gridCol w:w="709"/>
        <w:gridCol w:w="851"/>
        <w:gridCol w:w="825"/>
        <w:gridCol w:w="900"/>
        <w:gridCol w:w="1296"/>
        <w:gridCol w:w="832"/>
        <w:gridCol w:w="1827"/>
        <w:gridCol w:w="1473"/>
        <w:gridCol w:w="804"/>
        <w:gridCol w:w="3887"/>
        <w:gridCol w:w="859"/>
      </w:tblGrid>
      <w:tr w:rsidR="00632069">
        <w:trPr>
          <w:trHeight w:val="877"/>
        </w:trPr>
        <w:tc>
          <w:tcPr>
            <w:tcW w:w="14263" w:type="dxa"/>
            <w:gridSpan w:val="11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32069" w:rsidRDefault="00907D8C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附件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>1</w:t>
            </w:r>
          </w:p>
          <w:p w:rsidR="00632069" w:rsidRDefault="00907D8C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eastAsia="方正仿宋_GBK" w:hint="eastAsia"/>
                <w:b/>
                <w:bCs/>
              </w:rPr>
              <w:t>石柱县</w:t>
            </w:r>
            <w:r>
              <w:rPr>
                <w:rFonts w:eastAsia="方正仿宋_GBK" w:hint="eastAsia"/>
                <w:b/>
                <w:bCs/>
              </w:rPr>
              <w:t>2018</w:t>
            </w:r>
            <w:r>
              <w:rPr>
                <w:rFonts w:eastAsia="方正仿宋_GBK" w:hint="eastAsia"/>
                <w:b/>
                <w:bCs/>
              </w:rPr>
              <w:t>年上半年考核招聘医学类专业技术人才岗位条件一览表</w:t>
            </w:r>
          </w:p>
        </w:tc>
      </w:tr>
      <w:tr w:rsidR="00632069">
        <w:trPr>
          <w:trHeight w:val="37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主管部门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招聘单位</w:t>
            </w: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招聘岗位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单位性质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岗位类别及等级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招聘人数</w:t>
            </w:r>
          </w:p>
        </w:tc>
        <w:tc>
          <w:tcPr>
            <w:tcW w:w="79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632069" w:rsidRDefault="00907D8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招聘条件及要求</w:t>
            </w:r>
          </w:p>
        </w:tc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 w:rsidR="00632069">
        <w:trPr>
          <w:trHeight w:val="27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2069" w:rsidRDefault="00632069">
            <w:pPr>
              <w:widowControl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2069" w:rsidRDefault="00632069">
            <w:pPr>
              <w:widowControl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widowControl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2069" w:rsidRDefault="00632069">
            <w:pPr>
              <w:widowControl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2069" w:rsidRDefault="00632069">
            <w:pPr>
              <w:widowControl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2069" w:rsidRDefault="00632069">
            <w:pPr>
              <w:widowControl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专业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学历（学位）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年龄</w:t>
            </w:r>
          </w:p>
        </w:tc>
        <w:tc>
          <w:tcPr>
            <w:tcW w:w="3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其他</w:t>
            </w:r>
          </w:p>
        </w:tc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2069" w:rsidRDefault="00632069">
            <w:pPr>
              <w:widowControl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 w:rsidR="00632069">
        <w:trPr>
          <w:trHeight w:val="110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县卫生计生委</w:t>
            </w:r>
          </w:p>
          <w:p w:rsidR="00632069" w:rsidRDefault="0063206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县中医院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中医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32069" w:rsidRDefault="00907D8C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财政差额</w:t>
            </w:r>
          </w:p>
          <w:p w:rsidR="00632069" w:rsidRDefault="0063206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32069" w:rsidRDefault="00907D8C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专技</w:t>
            </w:r>
            <w:r>
              <w:rPr>
                <w:rFonts w:ascii="宋体" w:cs="宋体" w:hint="eastAsia"/>
                <w:color w:val="000000"/>
                <w:kern w:val="0"/>
                <w:sz w:val="20"/>
              </w:rPr>
              <w:t>12</w:t>
            </w:r>
            <w:r>
              <w:rPr>
                <w:rFonts w:ascii="宋体" w:cs="宋体" w:hint="eastAsia"/>
                <w:color w:val="000000"/>
                <w:kern w:val="0"/>
                <w:sz w:val="20"/>
              </w:rPr>
              <w:t>级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Courier New" w:hAnsi="Courier New" w:cs="宋体"/>
                <w:color w:val="000000"/>
                <w:kern w:val="0"/>
                <w:sz w:val="20"/>
              </w:rPr>
            </w:pPr>
            <w:r>
              <w:rPr>
                <w:rFonts w:ascii="Courier New" w:hAnsi="Courier New" w:cs="宋体"/>
                <w:color w:val="000000"/>
                <w:kern w:val="0"/>
                <w:sz w:val="20"/>
              </w:rPr>
              <w:t>3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中医内科学、中医儿科学、中西医结合临床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spacing w:line="240" w:lineRule="exact"/>
              <w:jc w:val="center"/>
              <w:rPr>
                <w:rFonts w:ascii="宋体" w:cs="宋体"/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全日制普通高校研究生学历及相应学位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spacing w:line="240" w:lineRule="exact"/>
              <w:jc w:val="center"/>
              <w:rPr>
                <w:rFonts w:ascii="宋体" w:cs="宋体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40</w:t>
            </w:r>
            <w:r>
              <w:rPr>
                <w:rFonts w:hint="eastAsia"/>
                <w:color w:val="000000"/>
                <w:sz w:val="20"/>
              </w:rPr>
              <w:t>周岁及以下</w:t>
            </w:r>
          </w:p>
        </w:tc>
        <w:tc>
          <w:tcPr>
            <w:tcW w:w="3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需取得执业医师资格（中医儿科学专业</w:t>
            </w:r>
            <w:r>
              <w:rPr>
                <w:rFonts w:ascii="宋体" w:cs="宋体" w:hint="eastAsia"/>
                <w:color w:val="000000"/>
                <w:kern w:val="0"/>
                <w:sz w:val="20"/>
              </w:rPr>
              <w:t>2016</w:t>
            </w:r>
            <w:r>
              <w:rPr>
                <w:rFonts w:ascii="宋体" w:cs="宋体" w:hint="eastAsia"/>
                <w:color w:val="000000"/>
                <w:kern w:val="0"/>
                <w:sz w:val="20"/>
              </w:rPr>
              <w:t>年及以后的毕业生不作执业资格要求）。具有</w:t>
            </w:r>
            <w:proofErr w:type="gramStart"/>
            <w:r>
              <w:rPr>
                <w:rFonts w:ascii="宋体" w:cs="宋体" w:hint="eastAsia"/>
                <w:color w:val="000000"/>
                <w:kern w:val="0"/>
                <w:sz w:val="20"/>
              </w:rPr>
              <w:t>规培证</w:t>
            </w:r>
            <w:proofErr w:type="gramEnd"/>
            <w:r>
              <w:rPr>
                <w:rFonts w:ascii="宋体" w:cs="宋体" w:hint="eastAsia"/>
                <w:color w:val="000000"/>
                <w:kern w:val="0"/>
                <w:sz w:val="20"/>
              </w:rPr>
              <w:t>者学历可放宽至全日制普通高校本科学历并取得相应学位。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</w:tr>
      <w:tr w:rsidR="00632069">
        <w:trPr>
          <w:trHeight w:val="190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632069" w:rsidRDefault="00632069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临床</w:t>
            </w:r>
          </w:p>
        </w:tc>
        <w:tc>
          <w:tcPr>
            <w:tcW w:w="90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129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Courier New" w:hAnsi="Courier New" w:cs="宋体"/>
                <w:color w:val="000000"/>
                <w:kern w:val="0"/>
                <w:sz w:val="20"/>
              </w:rPr>
            </w:pPr>
            <w:r>
              <w:rPr>
                <w:rFonts w:ascii="Courier New" w:hAnsi="Courier New" w:cs="宋体"/>
                <w:color w:val="000000"/>
                <w:kern w:val="0"/>
                <w:sz w:val="20"/>
              </w:rPr>
              <w:t>11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临床医学、外科学、急诊医学、内科学、儿科医学、儿科学、妇产科学，眼科学，耳鼻咽喉科学</w:t>
            </w:r>
          </w:p>
        </w:tc>
        <w:tc>
          <w:tcPr>
            <w:tcW w:w="1473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32069" w:rsidRDefault="00907D8C">
            <w:pPr>
              <w:spacing w:line="240" w:lineRule="exact"/>
              <w:jc w:val="center"/>
              <w:rPr>
                <w:rFonts w:ascii="宋体" w:cs="宋体"/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全日制普通高校本科以上学历及相应学位</w:t>
            </w:r>
          </w:p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sz w:val="20"/>
              </w:rPr>
            </w:pPr>
          </w:p>
        </w:tc>
        <w:tc>
          <w:tcPr>
            <w:tcW w:w="804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32069" w:rsidRDefault="00907D8C">
            <w:pPr>
              <w:spacing w:line="240" w:lineRule="exact"/>
              <w:jc w:val="center"/>
              <w:rPr>
                <w:rFonts w:ascii="宋体" w:cs="宋体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35</w:t>
            </w:r>
            <w:r>
              <w:rPr>
                <w:rFonts w:hint="eastAsia"/>
                <w:color w:val="000000"/>
                <w:sz w:val="20"/>
              </w:rPr>
              <w:t>周岁及以下</w:t>
            </w:r>
          </w:p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sz w:val="20"/>
              </w:rPr>
            </w:pPr>
          </w:p>
        </w:tc>
        <w:tc>
          <w:tcPr>
            <w:tcW w:w="3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需取得执业医师资格（儿科学、儿科医学专业</w:t>
            </w:r>
            <w:r>
              <w:rPr>
                <w:rFonts w:ascii="宋体" w:cs="宋体" w:hint="eastAsia"/>
                <w:color w:val="000000"/>
                <w:kern w:val="0"/>
                <w:sz w:val="20"/>
              </w:rPr>
              <w:t>2016</w:t>
            </w:r>
            <w:r>
              <w:rPr>
                <w:rFonts w:ascii="宋体" w:cs="宋体" w:hint="eastAsia"/>
                <w:color w:val="000000"/>
                <w:kern w:val="0"/>
                <w:sz w:val="20"/>
              </w:rPr>
              <w:t>年及以后的毕业生不作执业资格要求）。取得相应中级以上职称资格者，学历可放宽至全日制普通高校专科学历，年龄放宽至</w:t>
            </w:r>
            <w:r>
              <w:rPr>
                <w:rFonts w:ascii="宋体" w:cs="宋体"/>
                <w:color w:val="000000"/>
                <w:kern w:val="0"/>
                <w:sz w:val="20"/>
              </w:rPr>
              <w:t>40</w:t>
            </w:r>
            <w:r>
              <w:rPr>
                <w:rFonts w:ascii="宋体" w:cs="宋体" w:hint="eastAsia"/>
                <w:color w:val="000000"/>
                <w:kern w:val="0"/>
                <w:sz w:val="20"/>
              </w:rPr>
              <w:t>周岁及以下。取得相应高级职称资格，学历可放宽至全日制普通高校专科学历，年龄放宽至</w:t>
            </w:r>
            <w:r>
              <w:rPr>
                <w:rFonts w:ascii="宋体" w:cs="宋体"/>
                <w:color w:val="000000"/>
                <w:kern w:val="0"/>
                <w:sz w:val="20"/>
              </w:rPr>
              <w:t>45</w:t>
            </w:r>
            <w:r>
              <w:rPr>
                <w:rFonts w:ascii="宋体" w:cs="宋体" w:hint="eastAsia"/>
                <w:color w:val="000000"/>
                <w:kern w:val="0"/>
                <w:sz w:val="20"/>
              </w:rPr>
              <w:t>周岁及以下。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</w:tr>
      <w:tr w:rsidR="00632069">
        <w:trPr>
          <w:trHeight w:val="53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632069" w:rsidRDefault="00632069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/>
                <w:color w:val="000000"/>
                <w:kern w:val="0"/>
                <w:sz w:val="20"/>
              </w:rPr>
              <w:t>B</w:t>
            </w:r>
            <w:r>
              <w:rPr>
                <w:rFonts w:ascii="宋体" w:cs="宋体" w:hint="eastAsia"/>
                <w:color w:val="000000"/>
                <w:kern w:val="0"/>
                <w:sz w:val="20"/>
              </w:rPr>
              <w:t>超室</w:t>
            </w:r>
          </w:p>
        </w:tc>
        <w:tc>
          <w:tcPr>
            <w:tcW w:w="90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129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Courier New" w:hAnsi="Courier New" w:cs="宋体"/>
                <w:color w:val="000000"/>
                <w:kern w:val="0"/>
                <w:sz w:val="20"/>
              </w:rPr>
            </w:pPr>
            <w:r>
              <w:rPr>
                <w:rFonts w:ascii="Courier New" w:hAnsi="Courier New" w:cs="宋体"/>
                <w:color w:val="000000"/>
                <w:kern w:val="0"/>
                <w:sz w:val="20"/>
              </w:rPr>
              <w:t>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医学影像学、影像医学与核医学、临床医学</w:t>
            </w:r>
          </w:p>
        </w:tc>
        <w:tc>
          <w:tcPr>
            <w:tcW w:w="147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sz w:val="20"/>
              </w:rPr>
            </w:pPr>
          </w:p>
        </w:tc>
        <w:tc>
          <w:tcPr>
            <w:tcW w:w="80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sz w:val="20"/>
              </w:rPr>
            </w:pPr>
          </w:p>
        </w:tc>
        <w:tc>
          <w:tcPr>
            <w:tcW w:w="3887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需取得执业医师资格（医学影像学、影像医学与核医学专业</w:t>
            </w:r>
            <w:r>
              <w:rPr>
                <w:rFonts w:ascii="宋体" w:cs="宋体" w:hint="eastAsia"/>
                <w:color w:val="000000"/>
                <w:kern w:val="0"/>
                <w:sz w:val="20"/>
              </w:rPr>
              <w:t>2016</w:t>
            </w:r>
            <w:r>
              <w:rPr>
                <w:rFonts w:ascii="宋体" w:cs="宋体" w:hint="eastAsia"/>
                <w:color w:val="000000"/>
                <w:kern w:val="0"/>
                <w:sz w:val="20"/>
              </w:rPr>
              <w:t>年及以后的毕业生不作执业资格要求）。取得相应中级以上职称资格者，学历可放宽至全日制普通高校专科学历、年龄放宽至</w:t>
            </w:r>
            <w:r>
              <w:rPr>
                <w:rFonts w:ascii="宋体" w:cs="宋体"/>
                <w:color w:val="000000"/>
                <w:kern w:val="0"/>
                <w:sz w:val="20"/>
              </w:rPr>
              <w:t>40</w:t>
            </w:r>
            <w:r>
              <w:rPr>
                <w:rFonts w:ascii="宋体" w:cs="宋体" w:hint="eastAsia"/>
                <w:color w:val="000000"/>
                <w:kern w:val="0"/>
                <w:sz w:val="20"/>
              </w:rPr>
              <w:t>周岁及以下。专业为临床医学并从事医学影像学工作且取得中级以上资格职称者，学历可放宽至全日制普通高校专科学历，年龄放宽至</w:t>
            </w:r>
            <w:r>
              <w:rPr>
                <w:rFonts w:ascii="宋体" w:cs="宋体"/>
                <w:color w:val="000000"/>
                <w:kern w:val="0"/>
                <w:sz w:val="20"/>
              </w:rPr>
              <w:t>40</w:t>
            </w:r>
            <w:r>
              <w:rPr>
                <w:rFonts w:ascii="宋体" w:cs="宋体" w:hint="eastAsia"/>
                <w:color w:val="000000"/>
                <w:kern w:val="0"/>
                <w:sz w:val="20"/>
              </w:rPr>
              <w:t>周岁及以下。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</w:tr>
      <w:tr w:rsidR="00632069">
        <w:trPr>
          <w:trHeight w:val="53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放射科</w:t>
            </w:r>
          </w:p>
        </w:tc>
        <w:tc>
          <w:tcPr>
            <w:tcW w:w="9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12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Courier New" w:hAnsi="Courier New" w:cs="宋体"/>
                <w:color w:val="000000"/>
                <w:kern w:val="0"/>
                <w:sz w:val="20"/>
              </w:rPr>
            </w:pPr>
            <w:r>
              <w:rPr>
                <w:rFonts w:ascii="Courier New" w:hAnsi="Courier New" w:cs="宋体"/>
                <w:color w:val="000000"/>
                <w:kern w:val="0"/>
                <w:sz w:val="20"/>
              </w:rPr>
              <w:t>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医学影像学、影像医学与核医学</w:t>
            </w:r>
          </w:p>
        </w:tc>
        <w:tc>
          <w:tcPr>
            <w:tcW w:w="14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sz w:val="20"/>
              </w:rPr>
            </w:pPr>
          </w:p>
        </w:tc>
        <w:tc>
          <w:tcPr>
            <w:tcW w:w="80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sz w:val="20"/>
              </w:rPr>
            </w:pPr>
          </w:p>
        </w:tc>
        <w:tc>
          <w:tcPr>
            <w:tcW w:w="388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</w:tr>
      <w:tr w:rsidR="00632069">
        <w:trPr>
          <w:trHeight w:val="5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县卫生计生委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2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县妇幼保健计划生育服务中心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临床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 w:rsidP="00016999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财政</w:t>
            </w:r>
            <w:r w:rsidR="00016999">
              <w:rPr>
                <w:rFonts w:ascii="宋体" w:cs="宋体" w:hint="eastAsia"/>
                <w:color w:val="000000"/>
                <w:kern w:val="0"/>
                <w:sz w:val="20"/>
              </w:rPr>
              <w:t>全</w:t>
            </w:r>
            <w:r>
              <w:rPr>
                <w:rFonts w:ascii="宋体" w:cs="宋体" w:hint="eastAsia"/>
                <w:color w:val="000000"/>
                <w:kern w:val="0"/>
                <w:sz w:val="20"/>
              </w:rPr>
              <w:t>额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专技</w:t>
            </w:r>
            <w:r>
              <w:rPr>
                <w:rFonts w:ascii="宋体" w:cs="宋体" w:hint="eastAsia"/>
                <w:color w:val="000000"/>
                <w:kern w:val="0"/>
                <w:sz w:val="20"/>
              </w:rPr>
              <w:t>12</w:t>
            </w:r>
            <w:r>
              <w:rPr>
                <w:rFonts w:ascii="宋体" w:cs="宋体" w:hint="eastAsia"/>
                <w:color w:val="000000"/>
                <w:kern w:val="0"/>
                <w:sz w:val="20"/>
              </w:rPr>
              <w:t>级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Courier New" w:hAnsi="Courier New" w:cs="宋体"/>
                <w:color w:val="000000"/>
                <w:kern w:val="0"/>
                <w:sz w:val="20"/>
              </w:rPr>
            </w:pPr>
            <w:r>
              <w:rPr>
                <w:rFonts w:ascii="Courier New" w:hAnsi="Courier New" w:cs="宋体"/>
                <w:color w:val="000000"/>
                <w:kern w:val="0"/>
                <w:sz w:val="20"/>
              </w:rPr>
              <w:t>1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临床医学、妇产科学、儿科学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spacing w:line="240" w:lineRule="exact"/>
              <w:jc w:val="center"/>
              <w:rPr>
                <w:rFonts w:ascii="宋体" w:cs="宋体"/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全日制普通高校本科以上学历及相应学位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spacing w:line="240" w:lineRule="exact"/>
              <w:jc w:val="center"/>
              <w:rPr>
                <w:rFonts w:ascii="宋体" w:cs="宋体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35</w:t>
            </w:r>
            <w:r>
              <w:rPr>
                <w:rFonts w:hint="eastAsia"/>
                <w:color w:val="000000"/>
                <w:sz w:val="20"/>
              </w:rPr>
              <w:t>周岁及以下</w:t>
            </w:r>
          </w:p>
        </w:tc>
        <w:tc>
          <w:tcPr>
            <w:tcW w:w="3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需具备执业资格。取得中级以上职称资格者，学历可放宽至全日制普通高校专科学历，年龄放宽至</w:t>
            </w:r>
            <w:r>
              <w:rPr>
                <w:rFonts w:ascii="宋体" w:cs="宋体"/>
                <w:color w:val="000000"/>
                <w:kern w:val="0"/>
                <w:sz w:val="20"/>
              </w:rPr>
              <w:t>40</w:t>
            </w:r>
            <w:r>
              <w:rPr>
                <w:rFonts w:ascii="宋体" w:cs="宋体" w:hint="eastAsia"/>
                <w:color w:val="000000"/>
                <w:kern w:val="0"/>
                <w:sz w:val="20"/>
              </w:rPr>
              <w:t>周岁及以下。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</w:tr>
      <w:tr w:rsidR="00632069">
        <w:trPr>
          <w:trHeight w:val="53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  <w:p w:rsidR="00632069" w:rsidRDefault="00907D8C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县卫生计生委</w:t>
            </w:r>
          </w:p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  <w:p w:rsidR="00632069" w:rsidRDefault="00907D8C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南宾街道社区卫生服务中心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放射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  <w:p w:rsidR="00632069" w:rsidRDefault="00907D8C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财政差额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  <w:p w:rsidR="00632069" w:rsidRDefault="00907D8C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专技</w:t>
            </w:r>
            <w:r>
              <w:rPr>
                <w:rFonts w:ascii="宋体" w:cs="宋体" w:hint="eastAsia"/>
                <w:color w:val="000000"/>
                <w:kern w:val="0"/>
                <w:sz w:val="20"/>
              </w:rPr>
              <w:t>12</w:t>
            </w:r>
            <w:r>
              <w:rPr>
                <w:rFonts w:ascii="宋体" w:cs="宋体" w:hint="eastAsia"/>
                <w:color w:val="000000"/>
                <w:kern w:val="0"/>
                <w:sz w:val="20"/>
              </w:rPr>
              <w:t>级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Courier New" w:hAnsi="Courier New" w:cs="宋体"/>
                <w:color w:val="000000"/>
                <w:kern w:val="0"/>
                <w:sz w:val="20"/>
              </w:rPr>
            </w:pPr>
            <w:r>
              <w:rPr>
                <w:rFonts w:ascii="Courier New" w:hAnsi="Courier New" w:cs="宋体"/>
                <w:color w:val="000000"/>
                <w:kern w:val="0"/>
                <w:sz w:val="20"/>
              </w:rPr>
              <w:t>1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医学影像、医学影像学、医学影像技术、医学技术</w:t>
            </w:r>
          </w:p>
        </w:tc>
        <w:tc>
          <w:tcPr>
            <w:tcW w:w="147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color w:val="000000"/>
                <w:sz w:val="20"/>
              </w:rPr>
            </w:pPr>
          </w:p>
          <w:p w:rsidR="00632069" w:rsidRDefault="00632069">
            <w:pPr>
              <w:spacing w:line="240" w:lineRule="exact"/>
              <w:jc w:val="center"/>
              <w:rPr>
                <w:color w:val="000000"/>
                <w:sz w:val="20"/>
              </w:rPr>
            </w:pPr>
          </w:p>
          <w:p w:rsidR="00632069" w:rsidRDefault="00632069">
            <w:pPr>
              <w:spacing w:line="240" w:lineRule="exact"/>
              <w:jc w:val="center"/>
              <w:rPr>
                <w:color w:val="000000"/>
                <w:sz w:val="20"/>
              </w:rPr>
            </w:pPr>
          </w:p>
          <w:p w:rsidR="00632069" w:rsidRDefault="00907D8C">
            <w:pPr>
              <w:spacing w:line="240" w:lineRule="exact"/>
              <w:jc w:val="center"/>
              <w:rPr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全日制普通高校本科以上学历及相应学位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color w:val="000000"/>
                <w:sz w:val="20"/>
              </w:rPr>
            </w:pPr>
          </w:p>
          <w:p w:rsidR="00632069" w:rsidRDefault="00632069">
            <w:pPr>
              <w:spacing w:line="240" w:lineRule="exact"/>
              <w:jc w:val="center"/>
              <w:rPr>
                <w:color w:val="000000"/>
                <w:sz w:val="20"/>
              </w:rPr>
            </w:pPr>
          </w:p>
          <w:p w:rsidR="00632069" w:rsidRDefault="00632069">
            <w:pPr>
              <w:spacing w:line="240" w:lineRule="exact"/>
              <w:jc w:val="center"/>
              <w:rPr>
                <w:color w:val="000000"/>
                <w:sz w:val="20"/>
              </w:rPr>
            </w:pPr>
          </w:p>
          <w:p w:rsidR="00632069" w:rsidRDefault="00907D8C">
            <w:pPr>
              <w:spacing w:line="240" w:lineRule="exact"/>
              <w:jc w:val="center"/>
              <w:rPr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35</w:t>
            </w:r>
            <w:r>
              <w:rPr>
                <w:rFonts w:hint="eastAsia"/>
                <w:color w:val="000000"/>
                <w:sz w:val="20"/>
              </w:rPr>
              <w:t>周岁及以下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32069" w:rsidRDefault="00632069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  <w:p w:rsidR="00632069" w:rsidRDefault="00632069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  <w:p w:rsidR="00632069" w:rsidRDefault="00907D8C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具备执业资格者，学历可放宽至全日制普通高校大学专科学历。取得中级职称者，学历可放宽至国民教育专科学历，年龄可放宽至</w:t>
            </w:r>
            <w:r>
              <w:rPr>
                <w:rFonts w:ascii="宋体" w:cs="宋体"/>
                <w:color w:val="000000"/>
                <w:kern w:val="0"/>
                <w:sz w:val="20"/>
              </w:rPr>
              <w:t>40</w:t>
            </w:r>
            <w:r>
              <w:rPr>
                <w:rFonts w:ascii="宋体" w:cs="宋体" w:hint="eastAsia"/>
                <w:color w:val="000000"/>
                <w:kern w:val="0"/>
                <w:sz w:val="20"/>
              </w:rPr>
              <w:t>周岁及以下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</w:tr>
      <w:tr w:rsidR="00632069">
        <w:trPr>
          <w:trHeight w:val="53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/>
                <w:color w:val="000000"/>
                <w:kern w:val="0"/>
                <w:sz w:val="20"/>
              </w:rPr>
              <w:t>B</w:t>
            </w:r>
            <w:r>
              <w:rPr>
                <w:rFonts w:ascii="宋体" w:cs="宋体" w:hint="eastAsia"/>
                <w:color w:val="000000"/>
                <w:kern w:val="0"/>
                <w:sz w:val="20"/>
              </w:rPr>
              <w:t>超</w:t>
            </w:r>
          </w:p>
        </w:tc>
        <w:tc>
          <w:tcPr>
            <w:tcW w:w="90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  <w:tc>
          <w:tcPr>
            <w:tcW w:w="129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Courier New" w:hAnsi="Courier New" w:cs="宋体"/>
                <w:color w:val="000000"/>
                <w:kern w:val="0"/>
                <w:sz w:val="20"/>
              </w:rPr>
            </w:pPr>
            <w:r>
              <w:rPr>
                <w:rFonts w:ascii="Courier New" w:hAnsi="Courier New" w:cs="宋体"/>
                <w:color w:val="000000"/>
                <w:kern w:val="0"/>
                <w:sz w:val="20"/>
              </w:rPr>
              <w:t>1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医学影像学、医学影像技术、医学技术</w:t>
            </w:r>
          </w:p>
        </w:tc>
        <w:tc>
          <w:tcPr>
            <w:tcW w:w="147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  <w:tc>
          <w:tcPr>
            <w:tcW w:w="80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  <w:tc>
          <w:tcPr>
            <w:tcW w:w="388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</w:tr>
      <w:tr w:rsidR="00632069">
        <w:trPr>
          <w:trHeight w:val="53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632069" w:rsidRDefault="00632069">
            <w:pPr>
              <w:widowControl/>
              <w:spacing w:line="22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检验</w:t>
            </w:r>
          </w:p>
        </w:tc>
        <w:tc>
          <w:tcPr>
            <w:tcW w:w="90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  <w:tc>
          <w:tcPr>
            <w:tcW w:w="129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Courier New" w:hAnsi="Courier New" w:cs="宋体"/>
                <w:color w:val="000000"/>
                <w:kern w:val="0"/>
                <w:sz w:val="20"/>
              </w:rPr>
            </w:pPr>
            <w:r>
              <w:rPr>
                <w:rFonts w:ascii="Courier New" w:hAnsi="Courier New" w:cs="宋体"/>
                <w:color w:val="000000"/>
                <w:kern w:val="0"/>
                <w:sz w:val="20"/>
              </w:rPr>
              <w:t>1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医学检验、医学检验技术、医学技术</w:t>
            </w:r>
          </w:p>
        </w:tc>
        <w:tc>
          <w:tcPr>
            <w:tcW w:w="147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  <w:tc>
          <w:tcPr>
            <w:tcW w:w="80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  <w:tc>
          <w:tcPr>
            <w:tcW w:w="3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需具备检验士及以上资格。取得中级职称者，学历可放宽至国民教育专科，年龄可放宽至</w:t>
            </w:r>
            <w:r>
              <w:rPr>
                <w:rFonts w:ascii="宋体" w:cs="宋体"/>
                <w:color w:val="000000"/>
                <w:kern w:val="0"/>
                <w:sz w:val="20"/>
              </w:rPr>
              <w:t>40</w:t>
            </w:r>
            <w:r>
              <w:rPr>
                <w:rFonts w:ascii="宋体" w:cs="宋体" w:hint="eastAsia"/>
                <w:color w:val="000000"/>
                <w:kern w:val="0"/>
                <w:sz w:val="20"/>
              </w:rPr>
              <w:t>周岁及以下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</w:tr>
      <w:tr w:rsidR="00632069">
        <w:trPr>
          <w:trHeight w:val="53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632069" w:rsidRDefault="00632069">
            <w:pPr>
              <w:widowControl/>
              <w:spacing w:line="22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药学</w:t>
            </w:r>
          </w:p>
        </w:tc>
        <w:tc>
          <w:tcPr>
            <w:tcW w:w="90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  <w:tc>
          <w:tcPr>
            <w:tcW w:w="129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Courier New" w:hAnsi="Courier New" w:cs="宋体"/>
                <w:color w:val="000000"/>
                <w:kern w:val="0"/>
                <w:sz w:val="20"/>
              </w:rPr>
            </w:pPr>
            <w:r>
              <w:rPr>
                <w:rFonts w:ascii="Courier New" w:hAnsi="Courier New" w:cs="宋体"/>
                <w:color w:val="000000"/>
                <w:kern w:val="0"/>
                <w:sz w:val="20"/>
              </w:rPr>
              <w:t>1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药学、药物制剂、临床药学、药剂学</w:t>
            </w:r>
          </w:p>
        </w:tc>
        <w:tc>
          <w:tcPr>
            <w:tcW w:w="147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  <w:tc>
          <w:tcPr>
            <w:tcW w:w="80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  <w:tc>
          <w:tcPr>
            <w:tcW w:w="3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需具备药士及以上资格。取得中级职称者，学历可放宽至国民教育专科学历，年龄可放宽至</w:t>
            </w:r>
            <w:r>
              <w:rPr>
                <w:rFonts w:ascii="宋体" w:cs="宋体"/>
                <w:color w:val="000000"/>
                <w:kern w:val="0"/>
                <w:sz w:val="20"/>
              </w:rPr>
              <w:t>40</w:t>
            </w:r>
            <w:r>
              <w:rPr>
                <w:rFonts w:ascii="宋体" w:cs="宋体" w:hint="eastAsia"/>
                <w:color w:val="000000"/>
                <w:kern w:val="0"/>
                <w:sz w:val="20"/>
              </w:rPr>
              <w:t>周岁及以下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</w:tr>
      <w:tr w:rsidR="00632069">
        <w:trPr>
          <w:trHeight w:val="53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632069" w:rsidRDefault="00632069">
            <w:pPr>
              <w:widowControl/>
              <w:spacing w:line="22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口腔</w:t>
            </w:r>
          </w:p>
        </w:tc>
        <w:tc>
          <w:tcPr>
            <w:tcW w:w="90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  <w:tc>
          <w:tcPr>
            <w:tcW w:w="129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Courier New" w:hAnsi="Courier New" w:cs="宋体"/>
                <w:color w:val="000000"/>
                <w:kern w:val="0"/>
                <w:sz w:val="20"/>
              </w:rPr>
            </w:pPr>
            <w:r>
              <w:rPr>
                <w:rFonts w:ascii="Courier New" w:hAnsi="Courier New" w:cs="宋体"/>
                <w:color w:val="000000"/>
                <w:kern w:val="0"/>
                <w:sz w:val="20"/>
              </w:rPr>
              <w:t>1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口腔医学</w:t>
            </w:r>
          </w:p>
        </w:tc>
        <w:tc>
          <w:tcPr>
            <w:tcW w:w="147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  <w:tc>
          <w:tcPr>
            <w:tcW w:w="80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需具备执业资格。取得中级职称者，学历可放宽至国民教育专科，年龄可放宽至</w:t>
            </w:r>
            <w:r>
              <w:rPr>
                <w:rFonts w:ascii="宋体" w:cs="宋体"/>
                <w:color w:val="000000"/>
                <w:kern w:val="0"/>
                <w:sz w:val="20"/>
              </w:rPr>
              <w:t>40</w:t>
            </w:r>
            <w:r>
              <w:rPr>
                <w:rFonts w:ascii="宋体" w:cs="宋体" w:hint="eastAsia"/>
                <w:color w:val="000000"/>
                <w:kern w:val="0"/>
                <w:sz w:val="20"/>
              </w:rPr>
              <w:t>周岁及以下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</w:tr>
      <w:tr w:rsidR="00632069">
        <w:trPr>
          <w:trHeight w:val="53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widowControl/>
              <w:spacing w:line="22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临床</w:t>
            </w:r>
          </w:p>
        </w:tc>
        <w:tc>
          <w:tcPr>
            <w:tcW w:w="9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  <w:tc>
          <w:tcPr>
            <w:tcW w:w="12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Courier New" w:hAnsi="Courier New" w:cs="宋体"/>
                <w:color w:val="000000"/>
                <w:kern w:val="0"/>
                <w:sz w:val="20"/>
              </w:rPr>
            </w:pPr>
            <w:r>
              <w:rPr>
                <w:rFonts w:ascii="Courier New" w:hAnsi="Courier New" w:cs="宋体" w:hint="eastAsia"/>
                <w:color w:val="000000"/>
                <w:kern w:val="0"/>
                <w:sz w:val="20"/>
              </w:rPr>
              <w:t>3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临床医学、中西医结合、中西医临床医学</w:t>
            </w:r>
          </w:p>
        </w:tc>
        <w:tc>
          <w:tcPr>
            <w:tcW w:w="14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  <w:tc>
          <w:tcPr>
            <w:tcW w:w="80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  <w:tc>
          <w:tcPr>
            <w:tcW w:w="388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</w:tr>
      <w:tr w:rsidR="00632069">
        <w:trPr>
          <w:trHeight w:val="53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县卫生计生委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2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万安街道社区卫生服务中心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检验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财政差额</w:t>
            </w:r>
          </w:p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专技</w:t>
            </w:r>
            <w:r>
              <w:rPr>
                <w:rFonts w:ascii="宋体" w:cs="宋体" w:hint="eastAsia"/>
                <w:color w:val="000000"/>
                <w:kern w:val="0"/>
                <w:sz w:val="20"/>
              </w:rPr>
              <w:t>12</w:t>
            </w:r>
            <w:r>
              <w:rPr>
                <w:rFonts w:ascii="宋体" w:cs="宋体" w:hint="eastAsia"/>
                <w:color w:val="000000"/>
                <w:kern w:val="0"/>
                <w:sz w:val="20"/>
              </w:rPr>
              <w:t>级</w:t>
            </w:r>
          </w:p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Courier New" w:hAnsi="Courier New" w:cs="宋体"/>
                <w:color w:val="000000"/>
                <w:kern w:val="0"/>
                <w:sz w:val="20"/>
              </w:rPr>
            </w:pPr>
            <w:r>
              <w:rPr>
                <w:rFonts w:ascii="Courier New" w:hAnsi="Courier New" w:cs="宋体"/>
                <w:color w:val="000000"/>
                <w:kern w:val="0"/>
                <w:sz w:val="20"/>
              </w:rPr>
              <w:t>1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医学检验技术、医学检验、医学技术</w:t>
            </w:r>
          </w:p>
        </w:tc>
        <w:tc>
          <w:tcPr>
            <w:tcW w:w="1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spacing w:line="240" w:lineRule="exact"/>
              <w:jc w:val="center"/>
              <w:rPr>
                <w:rFonts w:ascii="宋体" w:cs="宋体"/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全日制普通高校本科以上学历及相应学位</w:t>
            </w:r>
          </w:p>
          <w:p w:rsidR="00632069" w:rsidRDefault="00632069">
            <w:pPr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35</w:t>
            </w:r>
            <w:r>
              <w:rPr>
                <w:rFonts w:hint="eastAsia"/>
                <w:color w:val="000000"/>
                <w:sz w:val="20"/>
              </w:rPr>
              <w:t>周岁及以下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需具备检验士及以上资格。取得中级职称者，</w:t>
            </w:r>
            <w:r>
              <w:rPr>
                <w:rFonts w:ascii="宋体" w:cs="宋体" w:hint="eastAsia"/>
                <w:color w:val="000000"/>
                <w:kern w:val="0"/>
                <w:sz w:val="20"/>
              </w:rPr>
              <w:t>学历可放宽至国民教育专科，</w:t>
            </w:r>
            <w:r>
              <w:rPr>
                <w:rFonts w:hint="eastAsia"/>
                <w:color w:val="000000"/>
                <w:sz w:val="20"/>
              </w:rPr>
              <w:t>年龄可放宽至</w:t>
            </w:r>
            <w:r>
              <w:rPr>
                <w:color w:val="000000"/>
                <w:sz w:val="20"/>
              </w:rPr>
              <w:t>40</w:t>
            </w:r>
            <w:r>
              <w:rPr>
                <w:rFonts w:hint="eastAsia"/>
                <w:color w:val="000000"/>
                <w:sz w:val="20"/>
              </w:rPr>
              <w:t>周岁及以下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</w:tr>
      <w:tr w:rsidR="00632069">
        <w:trPr>
          <w:trHeight w:val="53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widowControl/>
              <w:spacing w:line="22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临床</w:t>
            </w: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  <w:tc>
          <w:tcPr>
            <w:tcW w:w="1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Courier New" w:hAnsi="Courier New" w:cs="宋体"/>
                <w:color w:val="000000"/>
                <w:kern w:val="0"/>
                <w:sz w:val="20"/>
              </w:rPr>
            </w:pPr>
            <w:r>
              <w:rPr>
                <w:rFonts w:ascii="Courier New" w:hAnsi="Courier New" w:cs="宋体"/>
                <w:color w:val="000000"/>
                <w:kern w:val="0"/>
                <w:sz w:val="20"/>
              </w:rPr>
              <w:t>4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临床医学、中西医结合、中西医临床医学、内科学、儿科学、妇产科学、外科学、急诊医学</w:t>
            </w:r>
          </w:p>
        </w:tc>
        <w:tc>
          <w:tcPr>
            <w:tcW w:w="1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widowControl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需具备执业资格。取得中级职称者，</w:t>
            </w:r>
            <w:r>
              <w:rPr>
                <w:rFonts w:ascii="宋体" w:cs="宋体" w:hint="eastAsia"/>
                <w:color w:val="000000"/>
                <w:kern w:val="0"/>
                <w:sz w:val="20"/>
              </w:rPr>
              <w:t>学历可放宽至国民教育专科，</w:t>
            </w:r>
            <w:r>
              <w:rPr>
                <w:rFonts w:hint="eastAsia"/>
                <w:color w:val="000000"/>
                <w:sz w:val="20"/>
              </w:rPr>
              <w:t>年龄可放宽至</w:t>
            </w:r>
            <w:r>
              <w:rPr>
                <w:color w:val="000000"/>
                <w:sz w:val="20"/>
              </w:rPr>
              <w:t>40</w:t>
            </w:r>
            <w:r>
              <w:rPr>
                <w:rFonts w:hint="eastAsia"/>
                <w:color w:val="000000"/>
                <w:sz w:val="20"/>
              </w:rPr>
              <w:t>周岁及以下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</w:tr>
      <w:tr w:rsidR="00632069">
        <w:trPr>
          <w:trHeight w:val="53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县卫生计生委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2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黄水镇中心卫生院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临床</w:t>
            </w:r>
            <w:r>
              <w:rPr>
                <w:rFonts w:ascii="宋体" w:cs="宋体" w:hint="eastAsia"/>
                <w:color w:val="000000"/>
                <w:kern w:val="0"/>
                <w:sz w:val="20"/>
              </w:rPr>
              <w:t>1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财政差额</w:t>
            </w:r>
          </w:p>
          <w:p w:rsidR="00632069" w:rsidRDefault="00632069">
            <w:pPr>
              <w:tabs>
                <w:tab w:val="left" w:pos="315"/>
              </w:tabs>
              <w:spacing w:line="240" w:lineRule="exact"/>
              <w:jc w:val="left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专技</w:t>
            </w:r>
            <w:r>
              <w:rPr>
                <w:rFonts w:ascii="宋体" w:cs="宋体" w:hint="eastAsia"/>
                <w:color w:val="000000"/>
                <w:kern w:val="0"/>
                <w:sz w:val="20"/>
              </w:rPr>
              <w:t>12</w:t>
            </w:r>
            <w:r>
              <w:rPr>
                <w:rFonts w:ascii="宋体" w:cs="宋体" w:hint="eastAsia"/>
                <w:color w:val="000000"/>
                <w:kern w:val="0"/>
                <w:sz w:val="20"/>
              </w:rPr>
              <w:t>级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Courier New" w:hAnsi="Courier New" w:cs="宋体"/>
                <w:color w:val="000000"/>
                <w:kern w:val="0"/>
                <w:sz w:val="20"/>
              </w:rPr>
            </w:pPr>
            <w:r>
              <w:rPr>
                <w:rFonts w:ascii="Courier New" w:hAnsi="Courier New" w:cs="宋体" w:hint="eastAsia"/>
                <w:color w:val="000000"/>
                <w:kern w:val="0"/>
                <w:sz w:val="20"/>
              </w:rPr>
              <w:t>1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临床医学、外科学、急诊医学、内科学、儿科医学、儿科学、妇产科学</w:t>
            </w:r>
          </w:p>
        </w:tc>
        <w:tc>
          <w:tcPr>
            <w:tcW w:w="14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spacing w:line="240" w:lineRule="exact"/>
              <w:jc w:val="center"/>
              <w:rPr>
                <w:rFonts w:ascii="宋体" w:cs="宋体"/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全日制普通高校本科以上学历及相应学位</w:t>
            </w:r>
          </w:p>
          <w:p w:rsidR="00632069" w:rsidRDefault="00632069">
            <w:pPr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spacing w:line="240" w:lineRule="exact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35</w:t>
            </w:r>
            <w:r>
              <w:rPr>
                <w:rFonts w:hint="eastAsia"/>
                <w:color w:val="000000"/>
                <w:sz w:val="20"/>
              </w:rPr>
              <w:t>周岁及以下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需具备执业医师资格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</w:tr>
      <w:tr w:rsidR="00632069">
        <w:trPr>
          <w:trHeight w:val="53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widowControl/>
              <w:spacing w:line="22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临床</w:t>
            </w:r>
            <w:r>
              <w:rPr>
                <w:rFonts w:ascii="宋体" w:cs="宋体" w:hint="eastAsia"/>
                <w:color w:val="000000"/>
                <w:kern w:val="0"/>
                <w:sz w:val="20"/>
              </w:rPr>
              <w:t>2</w:t>
            </w:r>
          </w:p>
        </w:tc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  <w:tc>
          <w:tcPr>
            <w:tcW w:w="1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Courier New" w:hAnsi="Courier New" w:cs="宋体"/>
                <w:color w:val="000000"/>
                <w:kern w:val="0"/>
                <w:sz w:val="20"/>
              </w:rPr>
            </w:pPr>
            <w:r>
              <w:rPr>
                <w:rFonts w:ascii="Courier New" w:hAnsi="Courier New" w:cs="宋体" w:hint="eastAsia"/>
                <w:color w:val="000000"/>
                <w:kern w:val="0"/>
                <w:sz w:val="20"/>
              </w:rPr>
              <w:t>1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临床医学（妇产科方向）、妇产科学</w:t>
            </w:r>
          </w:p>
        </w:tc>
        <w:tc>
          <w:tcPr>
            <w:tcW w:w="14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需具备执业医师资格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</w:tr>
      <w:tr w:rsidR="00632069">
        <w:trPr>
          <w:trHeight w:val="53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widowControl/>
              <w:spacing w:line="22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影像</w:t>
            </w: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  <w:tc>
          <w:tcPr>
            <w:tcW w:w="1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Courier New" w:hAnsi="Courier New" w:cs="宋体"/>
                <w:color w:val="000000"/>
                <w:kern w:val="0"/>
                <w:sz w:val="20"/>
              </w:rPr>
            </w:pPr>
            <w:r>
              <w:rPr>
                <w:rFonts w:ascii="Courier New" w:hAnsi="Courier New" w:cs="宋体" w:hint="eastAsia"/>
                <w:color w:val="000000"/>
                <w:kern w:val="0"/>
                <w:sz w:val="20"/>
              </w:rPr>
              <w:t>1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医学影像学、影像医学与核医学</w:t>
            </w:r>
          </w:p>
        </w:tc>
        <w:tc>
          <w:tcPr>
            <w:tcW w:w="14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907D8C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</w:rPr>
              <w:t>需具备执业医师资格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69" w:rsidRDefault="0063206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</w:rPr>
            </w:pPr>
          </w:p>
        </w:tc>
      </w:tr>
    </w:tbl>
    <w:p w:rsidR="00632069" w:rsidRDefault="00632069">
      <w:bookmarkStart w:id="0" w:name="_GoBack"/>
      <w:bookmarkEnd w:id="0"/>
    </w:p>
    <w:sectPr w:rsidR="00632069" w:rsidSect="00632069">
      <w:pgSz w:w="16838" w:h="11906" w:orient="landscape"/>
      <w:pgMar w:top="1587" w:right="2098" w:bottom="1474" w:left="1984" w:header="851" w:footer="992" w:gutter="0"/>
      <w:cols w:space="720"/>
      <w:docGrid w:type="lines" w:linePitch="49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7D8C" w:rsidRDefault="00907D8C" w:rsidP="00016999">
      <w:r>
        <w:separator/>
      </w:r>
    </w:p>
  </w:endnote>
  <w:endnote w:type="continuationSeparator" w:id="0">
    <w:p w:rsidR="00907D8C" w:rsidRDefault="00907D8C" w:rsidP="000169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decorative"/>
    <w:pitch w:val="default"/>
    <w:sig w:usb0="00000000" w:usb1="080E0000" w:usb2="00000000" w:usb3="00000000" w:csb0="00040000" w:csb1="00000000"/>
  </w:font>
  <w:font w:name="方正仿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7D8C" w:rsidRDefault="00907D8C" w:rsidP="00016999">
      <w:r>
        <w:separator/>
      </w:r>
    </w:p>
  </w:footnote>
  <w:footnote w:type="continuationSeparator" w:id="0">
    <w:p w:rsidR="00907D8C" w:rsidRDefault="00907D8C" w:rsidP="0001699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117A3"/>
    <w:rsid w:val="00016999"/>
    <w:rsid w:val="00632069"/>
    <w:rsid w:val="00892AEF"/>
    <w:rsid w:val="00907D8C"/>
    <w:rsid w:val="00A24F7C"/>
    <w:rsid w:val="00B117A3"/>
    <w:rsid w:val="00B221D3"/>
    <w:rsid w:val="203276F8"/>
    <w:rsid w:val="56E826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69"/>
    <w:pPr>
      <w:widowControl w:val="0"/>
      <w:jc w:val="both"/>
    </w:pPr>
    <w:rPr>
      <w:rFonts w:ascii="Times New Roman" w:eastAsia="仿宋_GB2312" w:hAnsi="Times New Roman" w:cs="Times New Roman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63206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320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63206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632069"/>
    <w:rPr>
      <w:sz w:val="18"/>
      <w:szCs w:val="18"/>
    </w:rPr>
  </w:style>
  <w:style w:type="paragraph" w:customStyle="1" w:styleId="CharCharCharCharCharCharChar">
    <w:name w:val="Char Char Char Char Char Char Char"/>
    <w:basedOn w:val="a"/>
    <w:rsid w:val="00632069"/>
    <w:pPr>
      <w:widowControl/>
      <w:spacing w:after="160" w:line="240" w:lineRule="exact"/>
      <w:jc w:val="left"/>
    </w:pPr>
    <w:rPr>
      <w:rFonts w:eastAsia="方正仿宋_GB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1440</Characters>
  <Application>Microsoft Office Word</Application>
  <DocSecurity>0</DocSecurity>
  <Lines>12</Lines>
  <Paragraphs>3</Paragraphs>
  <ScaleCrop>false</ScaleCrop>
  <Company>Microsoft</Company>
  <LinksUpToDate>false</LinksUpToDate>
  <CharactersWithSpaces>1689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hp2806100</dc:creator>
  <cp:lastModifiedBy>hp2806100</cp:lastModifiedBy>
  <cp:revision>4</cp:revision>
  <dcterms:created xsi:type="dcterms:W3CDTF">2018-05-09T03:57:00Z</dcterms:created>
  <dcterms:modified xsi:type="dcterms:W3CDTF">2018-05-10T08:34:00Z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