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方正小标宋简体" w:hAnsi="宋体" w:eastAsia="方正小标宋简体" w:cs="宋体"/>
          <w:color w:val="auto"/>
          <w:sz w:val="28"/>
          <w:szCs w:val="28"/>
          <w:highlight w:val="none"/>
        </w:rPr>
      </w:pPr>
      <w:r>
        <w:rPr>
          <w:rFonts w:hint="eastAsia" w:ascii="方正小标宋简体" w:hAnsi="宋体" w:eastAsia="方正小标宋简体" w:cs="宋体"/>
          <w:color w:val="auto"/>
          <w:sz w:val="28"/>
          <w:szCs w:val="28"/>
          <w:highlight w:val="none"/>
        </w:rPr>
        <w:t>附件1：</w:t>
      </w:r>
    </w:p>
    <w:p>
      <w:pPr>
        <w:widowControl/>
        <w:rPr>
          <w:rFonts w:ascii="黑体" w:hAnsi="黑体" w:eastAsia="黑体"/>
          <w:b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/>
          <w:b/>
          <w:color w:val="auto"/>
          <w:sz w:val="44"/>
          <w:szCs w:val="44"/>
          <w:highlight w:val="none"/>
        </w:rPr>
        <w:t>重庆市梁平区2018年上半年公开招聘事业单位工作人员一览表</w:t>
      </w:r>
    </w:p>
    <w:tbl>
      <w:tblPr>
        <w:tblStyle w:val="6"/>
        <w:tblW w:w="15844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276"/>
        <w:gridCol w:w="1450"/>
        <w:gridCol w:w="851"/>
        <w:gridCol w:w="1134"/>
        <w:gridCol w:w="816"/>
        <w:gridCol w:w="1680"/>
        <w:gridCol w:w="655"/>
        <w:gridCol w:w="672"/>
        <w:gridCol w:w="2839"/>
        <w:gridCol w:w="1384"/>
        <w:gridCol w:w="1275"/>
        <w:gridCol w:w="1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tblHeader/>
        </w:trPr>
        <w:tc>
          <w:tcPr>
            <w:tcW w:w="71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主管部门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招聘单位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岗位 名称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岗位类别及等级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招聘    名额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学历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性别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年龄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专   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专业科目  考试名称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其他条件</w:t>
            </w:r>
          </w:p>
        </w:tc>
        <w:tc>
          <w:tcPr>
            <w:tcW w:w="1102" w:type="dxa"/>
            <w:vAlign w:val="center"/>
          </w:tcPr>
          <w:p>
            <w:pPr>
              <w:spacing w:line="200" w:lineRule="exact"/>
              <w:jc w:val="center"/>
              <w:rPr>
                <w:rFonts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kern w:val="0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重庆市梁平区国土资源和房屋管理局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重庆市梁平区不动产登记中心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综合管理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测绘类，新闻传播学类，</w:t>
            </w: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法律专业、法律事务专业、法学专业、大法学专业、汉语言文学专业、汉语言文字学专业、汉语言专业、中国语言文化专业、应用语言学专业、秘书学专业、文秘专业、文秘学专业、中文秘书教育专业、现代秘书专业、土地管理专业、土地资源管理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重庆市梁平区国土房管局屏锦管理所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综合管理</w:t>
            </w:r>
          </w:p>
        </w:tc>
        <w:tc>
          <w:tcPr>
            <w:tcW w:w="1134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新闻传播学类，地理科学类，地质学类，测绘类，</w:t>
            </w: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法律专业、法律事务专业、法学专业、大法学专业、汉语言文学专业、汉语言文字学专业、汉语言专业、中国语言文化专业、应用语言学专业、秘书学专业、文秘专业、文秘学专业、中文秘书教育专业、现代秘书专业、土地管理专业、土地资源管理专业、房地产经营管理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重庆市梁平区国土房管局礼让管理所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国土员１</w:t>
            </w:r>
          </w:p>
        </w:tc>
        <w:tc>
          <w:tcPr>
            <w:tcW w:w="1134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地理科学类，地质学类，测绘类，土地管理专业、土地资源管理专业、房地产经营管理专业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重庆市梁平区国土房管局新盛管理所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国土员２</w:t>
            </w:r>
          </w:p>
        </w:tc>
        <w:tc>
          <w:tcPr>
            <w:tcW w:w="1134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地理科学类，地质学类，测绘类，土地管理专业、土地资源管理专业、房地产经营管理专业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重庆市梁平区国土房管局袁驿管理所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国土员３</w:t>
            </w:r>
          </w:p>
        </w:tc>
        <w:tc>
          <w:tcPr>
            <w:tcW w:w="1134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地理科学类，地质学类，测绘类，土地管理专业、土地资源管理专业、房地产经营管理专业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重庆市梁平区国土房管局柏家管理所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国土员4</w:t>
            </w:r>
          </w:p>
        </w:tc>
        <w:tc>
          <w:tcPr>
            <w:tcW w:w="1134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spacing w:line="200" w:lineRule="exact"/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地理科学类，地质学类，测绘类，土地管理专业、土地资源管理专业、房地产经营管理专业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重庆市梁平区文化委员会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重庆市梁平区文化体育服务中心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教练员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专技十二级及以上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30周岁以下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体育学类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体育学基础 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160" w:lineRule="exact"/>
              <w:ind w:firstLine="300" w:firstLineChars="200"/>
              <w:jc w:val="left"/>
              <w:rPr>
                <w:rFonts w:ascii="宋体" w:hAnsi="宋体" w:cs="宋体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highlight w:val="none"/>
              </w:rPr>
              <w:t>需长期带队参赛、训练，周末及节假日要带队训练，工作强度大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重庆市梁平区文化遗产保护中心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群文助理馆员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专技十二级及以上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中国语言文学类（汉语言方向），</w:t>
            </w:r>
          </w:p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eastAsia="方正仿宋_GBK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新闻传播学类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，历史学类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汉语言文学 基础知识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160" w:lineRule="exact"/>
              <w:ind w:firstLine="300" w:firstLineChars="200"/>
              <w:jc w:val="left"/>
              <w:rPr>
                <w:rFonts w:ascii="宋体" w:hAnsi="宋体" w:cs="宋体"/>
                <w:b/>
                <w:bCs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5"/>
                <w:szCs w:val="15"/>
                <w:highlight w:val="none"/>
              </w:rPr>
              <w:t>需长期在田间野外进行非遗调查、拍摄，夜间、周末及节假日随时要进行非遗素材补拍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重庆市梁平区文物管理所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文博助理馆员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专技十二级及以上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研究生：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考古学及博物馆学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专业、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考古学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专业、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文物与博物馆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本科：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考古学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，博物馆学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，文物与博物馆学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，文物保护技术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博物馆学基础知识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1276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重庆市梁平区科学技术委员会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重庆市梁平区生产力促进中心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科技促进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35周岁以下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经济学类，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财政学类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，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金融学类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，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经济与贸易类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、机械类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重庆市梁平区环境保护局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重庆市梁平区生态环境监测站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宣传教育岗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新闻与传播学类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长期从事一线执法及应急处置现场采访报道、接触有毒有害物质，需夜间出勤。劳动强度大。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12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重庆市梁平区生态环境监测站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监测实验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专技十三级及以上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全日制普通高校专科及以上学历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男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专科：环境监测与评价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、环境监测与治理技术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水环境监测与保护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、水环境监测与分析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核辐射检测与防护技术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本科：环境监测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、水质科学与技术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、生态学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本科：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环境科学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，环境工程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，环境管理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，生态安全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，环境管理与经济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，环境经济与环境管理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，生态学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  <w:t>，工程环境控制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环境监测基础知识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主要从事危险化学品管理及使用、高空作业、有毒有害气体及夜间监测。面试方式监测实验操作。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14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中共重庆市梁平区委宣传部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重庆市梁平区新闻中心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网络  宣传1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男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新闻传播学类，中国语言文学类，政治学类，法学类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</w:t>
            </w:r>
          </w:p>
          <w:p>
            <w:pPr>
              <w:widowControl/>
              <w:spacing w:line="20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24小时值班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15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重庆市梁平区新闻中心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网络  宣传2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新闻传播学类，中国语言文学类，政治学类，法学类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</w:t>
            </w: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知识</w:t>
            </w: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  <w:t>24小时值班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16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重庆市梁平区广播电视台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播音  主持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专技十二级及以上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播音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、播音与主持艺术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播音与主持</w:t>
            </w: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具有岗位或专业相关工作经历2年及以上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面试方式为播音与主持实作。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17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重庆市梁平区广播电视台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摄影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专技十二级级以上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摄影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、影视摄制与制作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、影视摄影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、电影摄影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专业、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影视学专业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摄影基础知识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具有岗位或专业相关工作经历2年及以上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面试方式为影视后期制作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18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重庆市梁平区城市管理局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重庆市梁平区数字化城市管理中心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管理岗1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管理十级及以上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国家承认学历</w:t>
            </w: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专科及以上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30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周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highlight w:val="none"/>
              </w:rPr>
              <w:t>法学类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</w:t>
            </w: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19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重庆市梁平区数字化城市管理中心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管理岗2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管理十级及以上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国家承认学历</w:t>
            </w: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专科及以上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30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周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highlight w:val="none"/>
              </w:rPr>
              <w:t>计算机类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本岗位主要从事城市数字化后台管理，工作场所为机房，辐射较大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20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重庆市梁平区机关事务管理局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重庆市梁平区机关后勤服务中心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党建岗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管理十级及以上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全日制普通高校专科及以上学历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工学【学科门类】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中共党员，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具有2年及以上工作经历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重庆市梁平区机关后勤服务中心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后勤服务岗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22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重庆市梁平区公安局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重庆市梁平区警务文职人员管理中心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管理1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男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23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重庆市梁平区警务文职人员管理中心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管理九级及以上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女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24</w:t>
            </w:r>
          </w:p>
        </w:tc>
        <w:tc>
          <w:tcPr>
            <w:tcW w:w="1276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  <w:t>重庆市梁平区农业委员会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重庆市梁平区农业技术服务中心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农技推广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专技十二级及以上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全日制普通高校本科及以上学历并取得相应学位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植物生产类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植物生产学知识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25</w:t>
            </w:r>
          </w:p>
        </w:tc>
        <w:tc>
          <w:tcPr>
            <w:tcW w:w="1276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重庆市梁平区碧山镇人民政府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重庆市梁平区碧山镇农业服务中心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管理岗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管理十级及以上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全日制普通高校专科及以上学历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26</w:t>
            </w:r>
          </w:p>
        </w:tc>
        <w:tc>
          <w:tcPr>
            <w:tcW w:w="1276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重庆市梁平区和林镇人民政府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重庆市梁平区和林镇农业服务中心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农技服务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管理十级及以上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全日制普通高校专科及以上学历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30周岁及以下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27</w:t>
            </w:r>
          </w:p>
        </w:tc>
        <w:tc>
          <w:tcPr>
            <w:tcW w:w="1276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重庆市梁平区屏锦镇人民政府</w:t>
            </w:r>
          </w:p>
        </w:tc>
        <w:tc>
          <w:tcPr>
            <w:tcW w:w="145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重庆市梁平区屏锦镇社会保障服务所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社保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管理十级及以上</w:t>
            </w:r>
          </w:p>
        </w:tc>
        <w:tc>
          <w:tcPr>
            <w:tcW w:w="816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6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全日制普通高校专科及以上学历</w:t>
            </w:r>
          </w:p>
        </w:tc>
        <w:tc>
          <w:tcPr>
            <w:tcW w:w="65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67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35周岁及以下</w:t>
            </w: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highlight w:val="none"/>
              </w:rPr>
              <w:t>不限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管理基础知识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无</w:t>
            </w: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1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</w:rPr>
              <w:t>合计</w:t>
            </w:r>
          </w:p>
        </w:tc>
        <w:tc>
          <w:tcPr>
            <w:tcW w:w="1276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</w:rPr>
              <w:t>29</w:t>
            </w:r>
          </w:p>
        </w:tc>
        <w:tc>
          <w:tcPr>
            <w:tcW w:w="1680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5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72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83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384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00" w:lineRule="exact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10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</w:tbl>
    <w:p>
      <w:pPr>
        <w:pStyle w:val="4"/>
        <w:spacing w:before="0" w:beforeAutospacing="0" w:after="0" w:afterAutospacing="0" w:line="520" w:lineRule="exact"/>
        <w:ind w:left="960" w:hanging="960" w:hangingChars="300"/>
        <w:jc w:val="both"/>
        <w:rPr>
          <w:rFonts w:ascii="方正仿宋_GBK" w:hAnsi="微软雅黑" w:eastAsia="方正仿宋_GBK"/>
          <w:color w:val="auto"/>
          <w:sz w:val="32"/>
          <w:szCs w:val="32"/>
          <w:highlight w:val="none"/>
        </w:rPr>
      </w:pPr>
    </w:p>
    <w:p>
      <w:pPr>
        <w:spacing w:line="520" w:lineRule="exact"/>
        <w:rPr>
          <w:rFonts w:ascii="方正仿宋_GBK" w:eastAsia="方正仿宋_GBK"/>
          <w:color w:val="auto"/>
          <w:sz w:val="32"/>
          <w:szCs w:val="32"/>
          <w:highlight w:val="none"/>
        </w:rPr>
      </w:pPr>
    </w:p>
    <w:p>
      <w:pPr>
        <w:spacing w:line="520" w:lineRule="exact"/>
        <w:rPr>
          <w:rFonts w:ascii="方正仿宋_GBK" w:eastAsia="方正仿宋_GBK"/>
          <w:color w:val="auto"/>
          <w:sz w:val="32"/>
          <w:szCs w:val="32"/>
          <w:highlight w:val="none"/>
        </w:rPr>
      </w:pPr>
    </w:p>
    <w:p>
      <w:pPr>
        <w:rPr>
          <w:color w:val="auto"/>
          <w:highlight w:val="none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0B6D18"/>
    <w:rsid w:val="00164F10"/>
    <w:rsid w:val="002E4D1A"/>
    <w:rsid w:val="003578A3"/>
    <w:rsid w:val="00625D3B"/>
    <w:rsid w:val="00642A9F"/>
    <w:rsid w:val="0065442F"/>
    <w:rsid w:val="00760F94"/>
    <w:rsid w:val="007A4331"/>
    <w:rsid w:val="0085580A"/>
    <w:rsid w:val="00A54F71"/>
    <w:rsid w:val="00D00890"/>
    <w:rsid w:val="00DD4A07"/>
    <w:rsid w:val="00F06EA8"/>
    <w:rsid w:val="164F2630"/>
    <w:rsid w:val="180B6D18"/>
    <w:rsid w:val="2D826F60"/>
    <w:rsid w:val="34496B42"/>
    <w:rsid w:val="39371A0F"/>
    <w:rsid w:val="77EE0EA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505</Words>
  <Characters>2885</Characters>
  <Lines>24</Lines>
  <Paragraphs>6</Paragraphs>
  <ScaleCrop>false</ScaleCrop>
  <LinksUpToDate>false</LinksUpToDate>
  <CharactersWithSpaces>3384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2018-05-22T06:37:00Z</dcterms:created>
  <dc:creator>Administrator</dc:creator>
  <cp:lastModifiedBy>Administrator</cp:lastModifiedBy>
  <cp:lastPrinted>2018-05-25T01:37:00Z</cp:lastPrinted>
  <dcterms:modified xsi:type="dcterms:W3CDTF">2018-05-25T05:52:06Z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