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000" w:rsidRDefault="00C87000" w:rsidP="00C87000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附件3：</w:t>
      </w:r>
    </w:p>
    <w:p w:rsidR="00C87000" w:rsidRDefault="00C87000" w:rsidP="00C87000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1"/>
          <w:szCs w:val="21"/>
        </w:rPr>
      </w:pPr>
    </w:p>
    <w:p w:rsidR="00C87000" w:rsidRDefault="00C87000" w:rsidP="00C87000">
      <w:pPr>
        <w:pStyle w:val="a5"/>
        <w:spacing w:before="0" w:beforeAutospacing="0" w:after="0" w:afterAutospacing="0"/>
        <w:ind w:left="375" w:right="375"/>
        <w:jc w:val="center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各片区包含的区县（自治县）</w:t>
      </w:r>
    </w:p>
    <w:p w:rsidR="00C87000" w:rsidRDefault="00C87000" w:rsidP="00C87000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1"/>
          <w:szCs w:val="21"/>
        </w:rPr>
      </w:pPr>
    </w:p>
    <w:p w:rsidR="00C87000" w:rsidRDefault="00C87000" w:rsidP="00C87000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一、近郊片区</w:t>
      </w:r>
    </w:p>
    <w:p w:rsidR="00C87000" w:rsidRDefault="00C87000" w:rsidP="00C87000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涪陵区、长寿区、江津区、合川区、永川区、南川区、綦江区、大足区、铜梁区、璧山区、荣昌区、潼南区、万盛经开区</w:t>
      </w:r>
    </w:p>
    <w:p w:rsidR="00C87000" w:rsidRDefault="00C87000" w:rsidP="00C87000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二、渝东北片区</w:t>
      </w:r>
    </w:p>
    <w:p w:rsidR="00C87000" w:rsidRDefault="00C87000" w:rsidP="00C87000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万州区、梁平区、开州区、城口县、丰都县、垫江县、忠县、云阳县、奉节县、巫山县、巫溪县</w:t>
      </w:r>
    </w:p>
    <w:p w:rsidR="00C87000" w:rsidRDefault="00C87000" w:rsidP="00C87000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三、渝东南片区</w:t>
      </w:r>
    </w:p>
    <w:p w:rsidR="00C87000" w:rsidRDefault="00C87000" w:rsidP="00C87000">
      <w:pPr>
        <w:pStyle w:val="a5"/>
        <w:spacing w:before="0" w:beforeAutospacing="0" w:after="0" w:afterAutospacing="0"/>
        <w:ind w:left="375" w:right="375"/>
        <w:rPr>
          <w:rFonts w:ascii="微软雅黑" w:eastAsia="微软雅黑" w:hAnsi="微软雅黑" w:hint="eastAsia"/>
          <w:color w:val="000000"/>
          <w:sz w:val="27"/>
          <w:szCs w:val="27"/>
        </w:rPr>
      </w:pPr>
      <w:r>
        <w:rPr>
          <w:rFonts w:ascii="微软雅黑" w:eastAsia="微软雅黑" w:hAnsi="微软雅黑" w:hint="eastAsia"/>
          <w:color w:val="000000"/>
          <w:sz w:val="27"/>
          <w:szCs w:val="27"/>
        </w:rPr>
        <w:t>    黔江区、武隆区、石柱县、秀山县、酉阳县、彭水县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AB1" w:rsidRDefault="005F2AB1" w:rsidP="00C87000">
      <w:pPr>
        <w:spacing w:after="0"/>
      </w:pPr>
      <w:r>
        <w:separator/>
      </w:r>
    </w:p>
  </w:endnote>
  <w:endnote w:type="continuationSeparator" w:id="0">
    <w:p w:rsidR="005F2AB1" w:rsidRDefault="005F2AB1" w:rsidP="00C8700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AB1" w:rsidRDefault="005F2AB1" w:rsidP="00C87000">
      <w:pPr>
        <w:spacing w:after="0"/>
      </w:pPr>
      <w:r>
        <w:separator/>
      </w:r>
    </w:p>
  </w:footnote>
  <w:footnote w:type="continuationSeparator" w:id="0">
    <w:p w:rsidR="005F2AB1" w:rsidRDefault="005F2AB1" w:rsidP="00C8700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5F2AB1"/>
    <w:rsid w:val="008B7726"/>
    <w:rsid w:val="00991FB9"/>
    <w:rsid w:val="00C8700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8700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87000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8700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87000"/>
    <w:rPr>
      <w:rFonts w:ascii="Tahoma" w:hAnsi="Tahoma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C8700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8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2018-06-21T03:15:00Z</dcterms:modified>
</cp:coreProperties>
</file>