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813" w:tblpY="-6594"/>
        <w:tblOverlap w:val="never"/>
        <w:tblW w:w="150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6"/>
        <w:gridCol w:w="1763"/>
        <w:gridCol w:w="765"/>
        <w:gridCol w:w="594"/>
        <w:gridCol w:w="637"/>
        <w:gridCol w:w="1036"/>
        <w:gridCol w:w="508"/>
        <w:gridCol w:w="2079"/>
        <w:gridCol w:w="3301"/>
        <w:gridCol w:w="608"/>
        <w:gridCol w:w="765"/>
        <w:gridCol w:w="594"/>
        <w:gridCol w:w="20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5098" w:type="dxa"/>
            <w:gridSpan w:val="1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375" w:right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375" w:rightChars="0"/>
              <w:jc w:val="both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  <w:p>
            <w:pP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1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375" w:right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instrText xml:space="preserve"> HYPERLINK "http://www.cqhrss.gov.cn/upload/resources/file/2018/05/08/29284.docx" \o "附件1 江北区2018年上半年公开招聘事业单位工作人员岗位情况一览表" \t "http://www.cqhrss.gov.cn/c/2018-05-08/_blank" </w:instrTex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涪陵区水利供水有限公司2018年公开招聘工作人员岗位情况一览表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fldChar w:fldCharType="end"/>
            </w:r>
          </w:p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17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主管部门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招聘单位</w:t>
            </w:r>
          </w:p>
        </w:tc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单位性质</w:t>
            </w:r>
          </w:p>
        </w:tc>
        <w:tc>
          <w:tcPr>
            <w:tcW w:w="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岗位名称</w:t>
            </w: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岗位类别及等级</w:t>
            </w:r>
          </w:p>
        </w:tc>
        <w:tc>
          <w:tcPr>
            <w:tcW w:w="5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招聘名额</w:t>
            </w:r>
          </w:p>
        </w:tc>
        <w:tc>
          <w:tcPr>
            <w:tcW w:w="942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招聘条件要求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3" w:hRule="atLeast"/>
        </w:trPr>
        <w:tc>
          <w:tcPr>
            <w:tcW w:w="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学历(学位)</w:t>
            </w:r>
          </w:p>
        </w:tc>
        <w:tc>
          <w:tcPr>
            <w:tcW w:w="33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专业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性别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年龄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工作经历要求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其他条件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6" w:hRule="atLeast"/>
        </w:trPr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涪陵区自来水公司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涪陵区水利供水有限公司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国有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企业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财务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管理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专业技术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人员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全日制普通高校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科及以上学历并取得相应学位</w:t>
            </w:r>
          </w:p>
        </w:tc>
        <w:tc>
          <w:tcPr>
            <w:tcW w:w="3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会计专业、会计学专业、财务会计专业、财务管理专业、会计电算化专业、财务电算化专业、财会专业、审计专业、审计学专业、审计实务专业、会计与统计核算专业、财务信息管理专业、会计信息化专业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不限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35周岁及以下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无</w:t>
            </w:r>
            <w:bookmarkStart w:id="0" w:name="_GoBack"/>
            <w:bookmarkEnd w:id="0"/>
          </w:p>
        </w:tc>
      </w:tr>
    </w:tbl>
    <w:p>
      <w:pP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</w:p>
    <w:p/>
    <w:sectPr>
      <w:pgSz w:w="16838" w:h="11906" w:orient="landscape"/>
      <w:pgMar w:top="1134" w:right="1440" w:bottom="1134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50E97"/>
    <w:rsid w:val="1E376F6D"/>
    <w:rsid w:val="200156E5"/>
    <w:rsid w:val="27AE0320"/>
    <w:rsid w:val="36971156"/>
    <w:rsid w:val="39703C0E"/>
    <w:rsid w:val="42F3636E"/>
    <w:rsid w:val="448827C4"/>
    <w:rsid w:val="49C417EB"/>
    <w:rsid w:val="594936E6"/>
    <w:rsid w:val="5D1E11FA"/>
    <w:rsid w:val="67194040"/>
    <w:rsid w:val="75650E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2018-05-08T07:16:00Z</dcterms:created>
  <dc:creator>Administrator</dc:creator>
  <cp:lastModifiedBy>那样、/执着</cp:lastModifiedBy>
  <cp:lastPrinted>2018-07-02T02:37:00Z</cp:lastPrinted>
  <dcterms:modified xsi:type="dcterms:W3CDTF">2018-07-02T04:06:11Z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