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contextualSpacing/>
        <w:rPr>
          <w:rFonts w:ascii="仿宋_GB2312" w:eastAsia="仿宋_GB2312"/>
          <w:sz w:val="32"/>
          <w:szCs w:val="32"/>
          <w:u w:val="none" w:color="auto"/>
        </w:rPr>
      </w:pPr>
      <w:r>
        <w:rPr>
          <w:rFonts w:ascii="仿宋_GB2312" w:eastAsia="仿宋_GB2312"/>
          <w:sz w:val="32"/>
          <w:szCs w:val="32"/>
          <w:u w:val="none" w:color="auto"/>
        </w:rPr>
        <w:t>附件</w:t>
      </w:r>
      <w:r>
        <w:rPr>
          <w:rFonts w:hint="eastAsia" w:ascii="仿宋_GB2312" w:eastAsia="仿宋_GB2312"/>
          <w:sz w:val="32"/>
          <w:szCs w:val="32"/>
          <w:u w:val="none" w:color="auto"/>
          <w:lang w:val="en-US" w:eastAsia="zh-CN"/>
        </w:rPr>
        <w:t>1：</w:t>
      </w:r>
    </w:p>
    <w:p>
      <w:pPr>
        <w:ind w:firstLine="600" w:firstLineChars="200"/>
        <w:contextualSpacing/>
        <w:rPr>
          <w:rFonts w:hint="eastAsia" w:ascii="仿宋_GB2312" w:eastAsia="仿宋_GB2312"/>
          <w:b/>
          <w:bCs/>
          <w:sz w:val="30"/>
          <w:szCs w:val="30"/>
          <w:u w:val="none" w:color="auto"/>
        </w:rPr>
      </w:pPr>
      <w:r>
        <w:rPr>
          <w:rFonts w:ascii="仿宋_GB2312" w:eastAsia="仿宋_GB2312"/>
          <w:b/>
          <w:bCs/>
          <w:sz w:val="30"/>
          <w:szCs w:val="30"/>
          <w:u w:val="none" w:color="auto"/>
        </w:rPr>
        <w:t>万盛经开区201</w:t>
      </w:r>
      <w:r>
        <w:rPr>
          <w:rFonts w:hint="eastAsia" w:ascii="仿宋_GB2312" w:eastAsia="仿宋_GB2312"/>
          <w:b/>
          <w:bCs/>
          <w:sz w:val="30"/>
          <w:szCs w:val="30"/>
          <w:u w:val="none" w:color="auto"/>
          <w:lang w:val="en-US" w:eastAsia="zh-CN"/>
        </w:rPr>
        <w:t>8</w:t>
      </w:r>
      <w:r>
        <w:rPr>
          <w:rFonts w:ascii="仿宋_GB2312" w:eastAsia="仿宋_GB2312"/>
          <w:b/>
          <w:bCs/>
          <w:sz w:val="30"/>
          <w:szCs w:val="30"/>
          <w:u w:val="none" w:color="auto"/>
        </w:rPr>
        <w:t>年</w:t>
      </w:r>
      <w:r>
        <w:rPr>
          <w:rFonts w:hint="eastAsia" w:ascii="仿宋_GB2312" w:eastAsia="仿宋_GB2312"/>
          <w:b/>
          <w:bCs/>
          <w:sz w:val="30"/>
          <w:szCs w:val="30"/>
          <w:u w:val="none" w:color="auto"/>
          <w:lang w:eastAsia="zh-CN"/>
        </w:rPr>
        <w:t>下半年面向</w:t>
      </w:r>
      <w:r>
        <w:rPr>
          <w:rFonts w:ascii="仿宋_GB2312" w:eastAsia="仿宋_GB2312"/>
          <w:b/>
          <w:bCs/>
          <w:sz w:val="30"/>
          <w:szCs w:val="30"/>
          <w:u w:val="none" w:color="auto"/>
        </w:rPr>
        <w:t>优秀村</w:t>
      </w:r>
      <w:r>
        <w:rPr>
          <w:rFonts w:hint="eastAsia" w:ascii="仿宋_GB2312" w:eastAsia="仿宋_GB2312"/>
          <w:b/>
          <w:bCs/>
          <w:sz w:val="30"/>
          <w:szCs w:val="30"/>
          <w:u w:val="none" w:color="auto"/>
          <w:lang w:eastAsia="zh-CN"/>
        </w:rPr>
        <w:t>（</w:t>
      </w:r>
      <w:r>
        <w:rPr>
          <w:rFonts w:ascii="仿宋_GB2312" w:eastAsia="仿宋_GB2312"/>
          <w:b/>
          <w:bCs/>
          <w:sz w:val="30"/>
          <w:szCs w:val="30"/>
          <w:u w:val="none" w:color="auto"/>
        </w:rPr>
        <w:t>社区</w:t>
      </w:r>
      <w:r>
        <w:rPr>
          <w:rFonts w:hint="eastAsia" w:ascii="仿宋_GB2312" w:eastAsia="仿宋_GB2312"/>
          <w:b/>
          <w:bCs/>
          <w:sz w:val="30"/>
          <w:szCs w:val="30"/>
          <w:u w:val="none" w:color="auto"/>
          <w:lang w:eastAsia="zh-CN"/>
        </w:rPr>
        <w:t>）</w:t>
      </w:r>
      <w:r>
        <w:rPr>
          <w:rFonts w:ascii="仿宋_GB2312" w:eastAsia="仿宋_GB2312"/>
          <w:b/>
          <w:bCs/>
          <w:sz w:val="30"/>
          <w:szCs w:val="30"/>
          <w:u w:val="none" w:color="auto"/>
        </w:rPr>
        <w:t>干部公开招聘镇（街）事业单位工作人员岗位一览表</w:t>
      </w:r>
    </w:p>
    <w:p>
      <w:pPr>
        <w:widowControl/>
        <w:spacing w:line="286" w:lineRule="atLeast"/>
        <w:jc w:val="center"/>
        <w:rPr>
          <w:rFonts w:hint="eastAsia" w:ascii="Verdana" w:hAnsi="Verdana" w:cs="宋体"/>
          <w:color w:val="000000"/>
          <w:kern w:val="0"/>
          <w:sz w:val="17"/>
          <w:szCs w:val="17"/>
          <w:u w:val="none" w:color="auto"/>
        </w:rPr>
      </w:pPr>
    </w:p>
    <w:tbl>
      <w:tblPr>
        <w:tblStyle w:val="3"/>
        <w:tblW w:w="14979" w:type="dxa"/>
        <w:jc w:val="center"/>
        <w:tblCellSpacing w:w="0" w:type="dxa"/>
        <w:tblInd w:w="-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5"/>
        <w:gridCol w:w="1678"/>
        <w:gridCol w:w="2182"/>
        <w:gridCol w:w="672"/>
        <w:gridCol w:w="1704"/>
        <w:gridCol w:w="936"/>
        <w:gridCol w:w="432"/>
        <w:gridCol w:w="1804"/>
        <w:gridCol w:w="3444"/>
        <w:gridCol w:w="1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73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15"/>
                <w:szCs w:val="15"/>
                <w:u w:val="none" w:color="auto"/>
              </w:rPr>
              <w:t>序号</w:t>
            </w:r>
          </w:p>
        </w:tc>
        <w:tc>
          <w:tcPr>
            <w:tcW w:w="16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15"/>
                <w:szCs w:val="15"/>
                <w:u w:val="none" w:color="auto"/>
              </w:rPr>
              <w:t>招聘单位</w:t>
            </w:r>
          </w:p>
        </w:tc>
        <w:tc>
          <w:tcPr>
            <w:tcW w:w="218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15"/>
                <w:szCs w:val="15"/>
                <w:u w:val="none" w:color="auto"/>
              </w:rPr>
              <w:t>岗位名称</w:t>
            </w:r>
          </w:p>
        </w:tc>
        <w:tc>
          <w:tcPr>
            <w:tcW w:w="67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15"/>
                <w:szCs w:val="15"/>
                <w:u w:val="none" w:color="auto"/>
              </w:rPr>
              <w:t>招聘 名额</w:t>
            </w:r>
          </w:p>
        </w:tc>
        <w:tc>
          <w:tcPr>
            <w:tcW w:w="4876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15"/>
                <w:szCs w:val="15"/>
                <w:u w:val="none" w:color="auto"/>
              </w:rPr>
              <w:t>招聘条件要求</w:t>
            </w:r>
          </w:p>
        </w:tc>
        <w:tc>
          <w:tcPr>
            <w:tcW w:w="344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15"/>
                <w:szCs w:val="15"/>
                <w:u w:val="none" w:color="auto"/>
              </w:rPr>
              <w:t>任职条件</w:t>
            </w:r>
          </w:p>
        </w:tc>
        <w:tc>
          <w:tcPr>
            <w:tcW w:w="139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15"/>
                <w:szCs w:val="15"/>
                <w:u w:val="none" w:color="auto"/>
              </w:rPr>
              <w:t>其他条件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  <w:tc>
          <w:tcPr>
            <w:tcW w:w="16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  <w:tc>
          <w:tcPr>
            <w:tcW w:w="21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15"/>
                <w:szCs w:val="15"/>
                <w:u w:val="none" w:color="auto"/>
              </w:rPr>
              <w:t>学历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15"/>
                <w:szCs w:val="15"/>
                <w:u w:val="none" w:color="auto"/>
              </w:rPr>
              <w:t>专业</w:t>
            </w: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15"/>
                <w:szCs w:val="15"/>
                <w:u w:val="none" w:color="auto"/>
              </w:rPr>
              <w:t>性别</w:t>
            </w:r>
          </w:p>
        </w:tc>
        <w:tc>
          <w:tcPr>
            <w:tcW w:w="180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15"/>
                <w:szCs w:val="15"/>
                <w:u w:val="none" w:color="auto"/>
              </w:rPr>
              <w:t>年龄</w:t>
            </w:r>
          </w:p>
        </w:tc>
        <w:tc>
          <w:tcPr>
            <w:tcW w:w="34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  <w:tc>
          <w:tcPr>
            <w:tcW w:w="139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  <w:t>1</w:t>
            </w:r>
          </w:p>
        </w:tc>
        <w:tc>
          <w:tcPr>
            <w:tcW w:w="167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  <w:t>镇（街）下属事业单位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  <w:t>工作人员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  <w:lang w:val="en-US" w:eastAsia="zh-CN"/>
              </w:rPr>
              <w:t>2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  <w:t>国家承认专科及以上学历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  <w:t>不限</w:t>
            </w: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  <w:t>不限</w:t>
            </w:r>
          </w:p>
        </w:tc>
        <w:tc>
          <w:tcPr>
            <w:tcW w:w="180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  <w:t>40周岁及以下</w:t>
            </w:r>
          </w:p>
        </w:tc>
        <w:tc>
          <w:tcPr>
            <w:tcW w:w="344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  <w:lang w:eastAsia="zh-CN"/>
              </w:rPr>
              <w:t>需任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  <w:t>村（社区）书记、主任3年及以上或任村（社区）专职干部6年及以上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  <w:lang w:eastAsia="zh-CN"/>
              </w:rPr>
              <w:t>，且在本区任职年限不少于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  <w:lang w:val="en-US" w:eastAsia="zh-CN"/>
              </w:rPr>
              <w:t>3年。</w:t>
            </w:r>
          </w:p>
        </w:tc>
        <w:tc>
          <w:tcPr>
            <w:tcW w:w="13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  <w:tc>
          <w:tcPr>
            <w:tcW w:w="167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  <w:t>合计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  <w:lang w:val="en-US" w:eastAsia="zh-CN"/>
              </w:rPr>
              <w:t>2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  <w:tc>
          <w:tcPr>
            <w:tcW w:w="180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  <w:tc>
          <w:tcPr>
            <w:tcW w:w="344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  <w:tc>
          <w:tcPr>
            <w:tcW w:w="13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u w:val="none" w:color="auto"/>
              </w:rPr>
            </w:pPr>
          </w:p>
        </w:tc>
      </w:tr>
    </w:tbl>
    <w:p>
      <w:pPr>
        <w:widowControl/>
        <w:spacing w:line="286" w:lineRule="atLeast"/>
        <w:jc w:val="left"/>
        <w:rPr>
          <w:rFonts w:ascii="Verdana" w:hAnsi="Verdana" w:cs="宋体"/>
          <w:color w:val="000000"/>
          <w:kern w:val="0"/>
          <w:sz w:val="17"/>
          <w:szCs w:val="17"/>
          <w:u w:val="none" w:color="auto"/>
        </w:rPr>
      </w:pPr>
      <w:r>
        <w:rPr>
          <w:rFonts w:ascii="Verdana" w:hAnsi="Verdana" w:cs="宋体"/>
          <w:color w:val="000000"/>
          <w:kern w:val="0"/>
          <w:sz w:val="17"/>
          <w:szCs w:val="17"/>
          <w:u w:val="none" w:color="auto"/>
        </w:rPr>
        <w:t>注：1、若以前曾任上述职务1年以上，中间有间断，后又担任上述职务的，可以合并计算任职年限。</w:t>
      </w:r>
    </w:p>
    <w:p>
      <w:pPr>
        <w:widowControl/>
        <w:spacing w:line="286" w:lineRule="atLeast"/>
        <w:jc w:val="left"/>
        <w:rPr>
          <w:rFonts w:ascii="Verdana" w:hAnsi="Verdana" w:cs="宋体"/>
          <w:color w:val="000000"/>
          <w:kern w:val="0"/>
          <w:sz w:val="17"/>
          <w:szCs w:val="17"/>
          <w:u w:val="none" w:color="auto"/>
        </w:rPr>
      </w:pPr>
      <w:r>
        <w:rPr>
          <w:rFonts w:ascii="Verdana" w:hAnsi="Verdana" w:cs="宋体"/>
          <w:color w:val="000000"/>
          <w:kern w:val="0"/>
          <w:sz w:val="17"/>
          <w:szCs w:val="17"/>
          <w:u w:val="none" w:color="auto"/>
        </w:rPr>
        <w:t>2、年龄、任职时间均截止到</w:t>
      </w:r>
      <w:r>
        <w:rPr>
          <w:rFonts w:hint="eastAsia" w:ascii="Verdana" w:hAnsi="Verdana" w:cs="宋体"/>
          <w:color w:val="000000"/>
          <w:kern w:val="0"/>
          <w:sz w:val="17"/>
          <w:szCs w:val="17"/>
          <w:u w:val="none" w:color="auto"/>
          <w:lang w:eastAsia="zh-CN"/>
        </w:rPr>
        <w:t>报名前一日</w:t>
      </w:r>
      <w:r>
        <w:rPr>
          <w:rFonts w:ascii="Verdana" w:hAnsi="Verdana" w:cs="宋体"/>
          <w:color w:val="000000"/>
          <w:kern w:val="0"/>
          <w:sz w:val="17"/>
          <w:szCs w:val="17"/>
          <w:u w:val="none" w:color="auto"/>
        </w:rPr>
        <w:t>。</w:t>
      </w:r>
    </w:p>
    <w:p>
      <w:pPr>
        <w:widowControl/>
        <w:spacing w:line="286" w:lineRule="atLeast"/>
        <w:jc w:val="left"/>
        <w:rPr>
          <w:rFonts w:hint="eastAsia" w:ascii="Verdana" w:hAnsi="Verdana" w:cs="宋体"/>
          <w:color w:val="000000"/>
          <w:kern w:val="0"/>
          <w:sz w:val="17"/>
          <w:szCs w:val="17"/>
          <w:u w:val="none" w:color="auto"/>
        </w:rPr>
      </w:pPr>
      <w:r>
        <w:rPr>
          <w:rFonts w:hint="eastAsia" w:ascii="Verdana" w:hAnsi="Verdana" w:cs="宋体"/>
          <w:color w:val="000000"/>
          <w:kern w:val="0"/>
          <w:sz w:val="17"/>
          <w:szCs w:val="17"/>
          <w:u w:val="none" w:color="auto"/>
        </w:rPr>
        <w:t>3、</w:t>
      </w:r>
      <w:r>
        <w:rPr>
          <w:rFonts w:ascii="Verdana" w:hAnsi="Verdana" w:cs="宋体"/>
          <w:color w:val="000000"/>
          <w:kern w:val="0"/>
          <w:sz w:val="17"/>
          <w:szCs w:val="17"/>
          <w:u w:val="none" w:color="auto"/>
        </w:rPr>
        <w:t>本次从全</w:t>
      </w:r>
      <w:r>
        <w:rPr>
          <w:rFonts w:hint="eastAsia" w:ascii="Verdana" w:hAnsi="Verdana" w:cs="宋体"/>
          <w:color w:val="000000"/>
          <w:kern w:val="0"/>
          <w:sz w:val="17"/>
          <w:szCs w:val="17"/>
          <w:u w:val="none" w:color="auto"/>
        </w:rPr>
        <w:t>区</w:t>
      </w:r>
      <w:r>
        <w:rPr>
          <w:rFonts w:ascii="Verdana" w:hAnsi="Verdana" w:cs="宋体"/>
          <w:color w:val="000000"/>
          <w:kern w:val="0"/>
          <w:sz w:val="17"/>
          <w:szCs w:val="17"/>
          <w:u w:val="none" w:color="auto"/>
        </w:rPr>
        <w:t>优秀村（社区）干部中，公开招聘镇（街）事业单位工作人员</w:t>
      </w:r>
      <w:r>
        <w:rPr>
          <w:rFonts w:hint="eastAsia" w:ascii="Verdana" w:hAnsi="Verdana" w:cs="宋体"/>
          <w:color w:val="000000"/>
          <w:kern w:val="0"/>
          <w:sz w:val="17"/>
          <w:szCs w:val="17"/>
          <w:u w:val="none" w:color="auto"/>
          <w:lang w:val="en-US" w:eastAsia="zh-CN"/>
        </w:rPr>
        <w:t>2</w:t>
      </w:r>
      <w:r>
        <w:rPr>
          <w:rFonts w:ascii="Verdana" w:hAnsi="Verdana" w:cs="宋体"/>
          <w:color w:val="000000"/>
          <w:kern w:val="0"/>
          <w:sz w:val="17"/>
          <w:szCs w:val="17"/>
          <w:u w:val="none" w:color="auto"/>
        </w:rPr>
        <w:t>名</w:t>
      </w:r>
      <w:r>
        <w:rPr>
          <w:rFonts w:hint="eastAsia" w:ascii="Verdana" w:hAnsi="Verdana" w:cs="宋体"/>
          <w:color w:val="000000"/>
          <w:kern w:val="0"/>
          <w:sz w:val="17"/>
          <w:szCs w:val="17"/>
          <w:u w:val="none" w:color="auto"/>
        </w:rPr>
        <w:t>，</w:t>
      </w:r>
      <w:r>
        <w:rPr>
          <w:rFonts w:ascii="Verdana" w:hAnsi="Verdana" w:cs="宋体"/>
          <w:color w:val="000000"/>
          <w:kern w:val="0"/>
          <w:sz w:val="17"/>
          <w:szCs w:val="17"/>
          <w:u w:val="none" w:color="auto"/>
        </w:rPr>
        <w:t>按考试总成绩从高分到低分依次选择具体单位。</w:t>
      </w:r>
    </w:p>
    <w:p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153C3E"/>
    <w:rsid w:val="10153C3E"/>
    <w:rsid w:val="2CA416A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2018-11-07T02:22:00Z</dcterms:created>
  <dc:creator>admin</dc:creator>
  <cp:lastModifiedBy>admin</cp:lastModifiedBy>
  <cp:lastPrinted>2018-11-07T02:23:02Z</cp:lastPrinted>
  <dcterms:modified xsi:type="dcterms:W3CDTF">2018-11-07T02:23:31Z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