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0" w:firstLine="420"/>
        <w:jc w:val="both"/>
      </w:pPr>
      <w:r>
        <w:rPr>
          <w:sz w:val="14"/>
          <w:szCs w:val="14"/>
          <w:bdr w:val="none" w:color="auto" w:sz="0" w:space="0"/>
        </w:rPr>
        <w:t>根据《重庆市2019年度公开考试录用公务员公告》规定，我区组织开展了重庆市2019年度公开考试录用公务员资格审查、体测、面试工作，并认真履行了监督职责。现将报考武隆区的43名面试人员的各项成绩公布如下：</w:t>
      </w:r>
    </w:p>
    <w:tbl>
      <w:tblPr>
        <w:tblW w:w="11688" w:type="dxa"/>
        <w:jc w:val="center"/>
        <w:tblInd w:w="1165"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
      <w:tblGrid>
        <w:gridCol w:w="2386"/>
        <w:gridCol w:w="903"/>
        <w:gridCol w:w="1868"/>
        <w:gridCol w:w="965"/>
        <w:gridCol w:w="767"/>
        <w:gridCol w:w="829"/>
        <w:gridCol w:w="965"/>
        <w:gridCol w:w="730"/>
        <w:gridCol w:w="742"/>
        <w:gridCol w:w="717"/>
        <w:gridCol w:w="816"/>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289" w:hRule="atLeast"/>
          <w:jc w:val="center"/>
        </w:trPr>
        <w:tc>
          <w:tcPr>
            <w:tcW w:w="2386" w:type="dxa"/>
            <w:vMerge w:val="restart"/>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招录职位</w:t>
            </w:r>
          </w:p>
        </w:tc>
        <w:tc>
          <w:tcPr>
            <w:tcW w:w="903" w:type="dxa"/>
            <w:vMerge w:val="restart"/>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考生姓名</w:t>
            </w:r>
          </w:p>
        </w:tc>
        <w:tc>
          <w:tcPr>
            <w:tcW w:w="1868" w:type="dxa"/>
            <w:vMerge w:val="restart"/>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所学专业</w:t>
            </w:r>
          </w:p>
        </w:tc>
        <w:tc>
          <w:tcPr>
            <w:tcW w:w="2561" w:type="dxa"/>
            <w:gridSpan w:val="3"/>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笔试成绩</w:t>
            </w:r>
          </w:p>
        </w:tc>
        <w:tc>
          <w:tcPr>
            <w:tcW w:w="2437" w:type="dxa"/>
            <w:gridSpan w:val="3"/>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面试成绩</w:t>
            </w:r>
          </w:p>
        </w:tc>
        <w:tc>
          <w:tcPr>
            <w:tcW w:w="717" w:type="dxa"/>
            <w:vMerge w:val="restart"/>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总成绩</w:t>
            </w:r>
          </w:p>
        </w:tc>
        <w:tc>
          <w:tcPr>
            <w:tcW w:w="816" w:type="dxa"/>
            <w:vMerge w:val="restart"/>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按职位排序</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32" w:hRule="atLeast"/>
          <w:jc w:val="center"/>
        </w:trPr>
        <w:tc>
          <w:tcPr>
            <w:tcW w:w="2386" w:type="dxa"/>
            <w:vMerge w:val="continue"/>
            <w:tcBorders>
              <w:top w:val="outset" w:color="000000" w:sz="6" w:space="0"/>
              <w:left w:val="outset" w:color="000000" w:sz="6" w:space="0"/>
              <w:bottom w:val="outset" w:color="000000" w:sz="6" w:space="0"/>
              <w:right w:val="outset" w:color="000000" w:sz="6" w:space="0"/>
            </w:tcBorders>
            <w:shd w:val="clear"/>
            <w:vAlign w:val="center"/>
          </w:tcPr>
          <w:p>
            <w:pPr>
              <w:jc w:val="center"/>
              <w:rPr>
                <w:rFonts w:hint="eastAsia" w:ascii="宋体"/>
                <w:sz w:val="14"/>
                <w:szCs w:val="14"/>
              </w:rPr>
            </w:pPr>
          </w:p>
        </w:tc>
        <w:tc>
          <w:tcPr>
            <w:tcW w:w="903" w:type="dxa"/>
            <w:vMerge w:val="continue"/>
            <w:tcBorders>
              <w:top w:val="outset" w:color="000000" w:sz="6" w:space="0"/>
              <w:left w:val="outset" w:color="000000" w:sz="6" w:space="0"/>
              <w:bottom w:val="outset" w:color="000000" w:sz="6" w:space="0"/>
              <w:right w:val="outset" w:color="000000" w:sz="6" w:space="0"/>
            </w:tcBorders>
            <w:shd w:val="clear"/>
            <w:vAlign w:val="center"/>
          </w:tcPr>
          <w:p>
            <w:pPr>
              <w:jc w:val="center"/>
              <w:rPr>
                <w:rFonts w:hint="eastAsia" w:ascii="宋体"/>
                <w:sz w:val="14"/>
                <w:szCs w:val="14"/>
              </w:rPr>
            </w:pPr>
          </w:p>
        </w:tc>
        <w:tc>
          <w:tcPr>
            <w:tcW w:w="1868" w:type="dxa"/>
            <w:vMerge w:val="continue"/>
            <w:tcBorders>
              <w:top w:val="outset" w:color="000000" w:sz="6" w:space="0"/>
              <w:left w:val="outset" w:color="000000" w:sz="6" w:space="0"/>
              <w:bottom w:val="outset" w:color="000000" w:sz="6" w:space="0"/>
              <w:right w:val="outset" w:color="000000" w:sz="6" w:space="0"/>
            </w:tcBorders>
            <w:shd w:val="clear"/>
            <w:vAlign w:val="center"/>
          </w:tcPr>
          <w:p>
            <w:pPr>
              <w:jc w:val="center"/>
              <w:rPr>
                <w:rFonts w:hint="eastAsia" w:ascii="宋体"/>
                <w:sz w:val="14"/>
                <w:szCs w:val="14"/>
              </w:rPr>
            </w:pP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专业科目成绩</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笔试成绩</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合计</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专业科目成绩</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面试成绩</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合计</w:t>
            </w:r>
          </w:p>
        </w:tc>
        <w:tc>
          <w:tcPr>
            <w:tcW w:w="717" w:type="dxa"/>
            <w:vMerge w:val="continue"/>
            <w:tcBorders>
              <w:top w:val="outset" w:color="000000" w:sz="6" w:space="0"/>
              <w:left w:val="outset" w:color="000000" w:sz="6" w:space="0"/>
              <w:bottom w:val="outset" w:color="000000" w:sz="6" w:space="0"/>
              <w:right w:val="outset" w:color="000000" w:sz="6" w:space="0"/>
            </w:tcBorders>
            <w:shd w:val="clear"/>
            <w:vAlign w:val="center"/>
          </w:tcPr>
          <w:p>
            <w:pPr>
              <w:jc w:val="center"/>
              <w:rPr>
                <w:rFonts w:hint="eastAsia" w:ascii="宋体"/>
                <w:sz w:val="14"/>
                <w:szCs w:val="14"/>
              </w:rPr>
            </w:pPr>
          </w:p>
        </w:tc>
        <w:tc>
          <w:tcPr>
            <w:tcW w:w="816" w:type="dxa"/>
            <w:vMerge w:val="continue"/>
            <w:tcBorders>
              <w:top w:val="outset" w:color="000000" w:sz="6" w:space="0"/>
              <w:left w:val="outset" w:color="000000" w:sz="6" w:space="0"/>
              <w:bottom w:val="outset" w:color="000000" w:sz="6" w:space="0"/>
              <w:right w:val="outset" w:color="000000" w:sz="6" w:space="0"/>
            </w:tcBorders>
            <w:shd w:val="clear"/>
            <w:vAlign w:val="center"/>
          </w:tcPr>
          <w:p>
            <w:pPr>
              <w:jc w:val="center"/>
              <w:rPr>
                <w:rFonts w:hint="eastAsia" w:ascii="宋体"/>
                <w:sz w:val="14"/>
                <w:szCs w:val="14"/>
              </w:rPr>
            </w:pP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32"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武隆区沧沟乡人民政府综合管理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肖雪</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保险学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73.83</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32"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武隆区沧沟乡人民政府综合管理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张利率</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社会工作</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85</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85</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73.75</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32"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武隆区沧沟乡人民政府综合管理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黄俸</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日语</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73.7</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32"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武隆区平桥镇人民政府乡旅管理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王庆</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旅游管理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143.5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143.5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75.29</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32"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武隆区平桥镇人民政府乡旅管理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周珏竹</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旅游管理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73.63</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武隆区平桥镇人民政府乡旅管理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张媛媛</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旅游管理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136</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136</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79.4</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79.4</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72.56</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武隆区江口镇人民政府文秘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罗弋唅</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国际经济与贸易</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154.5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154.5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79.39</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武隆区江口镇人民政府文秘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雷珍</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武器系统与工程</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149.5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149.5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77.25</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武隆区江口镇人民政府文秘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舒奇</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园林</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144.5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144.5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76.79</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武隆区赵家乡人民政府土地管理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曹洁</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劳动与社会保障</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139.5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139.5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83.8</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83.8</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75.37</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武隆区赵家乡人民政府土地管理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邬彦彦</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土地资源管理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138</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138</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74.68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武隆区赵家乡人民政府土地管理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张恒瑞</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公共事业管理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74</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武隆区赵家乡人民政府信息管理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张睿</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电子信息工程</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141.5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141.5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83</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75.65</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武隆区赵家乡人民政府信息管理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张荣婷</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通信工程</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72.79</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武隆区赵家乡人民政府信息管理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余明江</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光电子技术科学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70.6</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武隆区长坝镇人民政府党建管理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杨荣</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马克思主义理论</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72.28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武隆区长坝镇人民政府综合管理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张皓宇</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电气工程及其自动化</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72.84</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武隆区长坝镇人民政府综合管理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傅春萍</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工业设计</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79.8</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79.8</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71.97</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4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武隆区长坝镇人民政府综合管理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邹盛东</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智能电网信息工程</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137</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137</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70.38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505"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武隆区和顺镇人民政府文秘1</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张茜</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汉语言文学（师范）</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86.2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86.2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74.68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武隆区和顺镇人民政府文秘1</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李浩</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汉语言文学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131</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131</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84</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84</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72.9</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武隆区和顺镇人民政府文秘1</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陈臣</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汉语言文学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142</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142</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武隆区和顺镇人民政府文秘2</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李晨</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汉语言文学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144</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144</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87.6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87.6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78.24</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武隆区和顺镇人民政府文秘2</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陈东旭</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汉语言文学（网络传播）</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80.8</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80.8</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72.22</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武隆区和顺镇人民政府文秘2</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姜鸿</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汉语国际教育</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126.5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126.5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69.63</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武隆区火炉镇人民政府农房建管</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朱珂</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工程造价</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85</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85</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76.15</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80"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武隆区火炉镇人民政府农房建管</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王习均</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工程管理（工程造价）</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77.8</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77.8</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71.17</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武隆区火炉镇人民政府农房建管</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樊鑫</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工程造价管理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72.4</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72.4</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68.56</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武隆区芙蓉街道办事处综合管理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罗螣</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应用化学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80.8</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80.8</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72.82</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武隆区芙蓉街道办事处综合管理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刘小洪</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果树学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127.5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127.5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70.65</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武隆区芙蓉街道办事处综合管理</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孙松</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材料工程</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122</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122</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74.2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74.2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66.28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刘晨</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市场营销（商务策划管理）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148</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148</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82.4</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82.4</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77.36</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李晶晶</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会计学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73</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谭德雨</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市场营销</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78.8</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78.8</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72.17</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龚俊豪</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信息与计算科学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131.5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131.5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81.2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71.93</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4</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唐荣</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应用物理学（第二专业：工商管理）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80</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71.9</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5</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王思凯</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工商管理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134</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79.2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71.88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万诗宇</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工商管理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140.5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70.95</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Ex>
        <w:trPr>
          <w:trHeight w:val="456"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易科宏</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工商管理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131</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131</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75.2</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75.2</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69.38</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8</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69"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武隆区司法局司法助理员</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陈俊杰</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人力资源管理</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133</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71.6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68.54</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9</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69"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武隆区公安局基层警务技术岗（法医）</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阳林利</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法医学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70.9</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69"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武隆区公安局基层警务技术岗（法医）</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邹维维</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法医学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132.5</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132.5</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72.8</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72.8</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68.87</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2</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fixed"/>
          <w:tblCellMar>
            <w:top w:w="30" w:type="dxa"/>
            <w:left w:w="30" w:type="dxa"/>
            <w:bottom w:w="30" w:type="dxa"/>
            <w:right w:w="30" w:type="dxa"/>
          </w:tblCellMar>
        </w:tblPrEx>
        <w:trPr>
          <w:trHeight w:val="469" w:hRule="atLeast"/>
          <w:jc w:val="center"/>
        </w:trPr>
        <w:tc>
          <w:tcPr>
            <w:tcW w:w="238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left"/>
              <w:rPr>
                <w:sz w:val="14"/>
                <w:szCs w:val="14"/>
              </w:rPr>
            </w:pPr>
            <w:r>
              <w:rPr>
                <w:rFonts w:ascii="宋体" w:hAnsi="宋体" w:eastAsia="宋体" w:cs="宋体"/>
                <w:kern w:val="0"/>
                <w:sz w:val="14"/>
                <w:szCs w:val="14"/>
                <w:bdr w:val="none" w:color="auto" w:sz="0" w:space="0"/>
                <w:lang w:val="en-US" w:eastAsia="zh-CN" w:bidi="ar"/>
              </w:rPr>
              <w:t>武隆区公安局基层警务技术岗（法医）</w:t>
            </w:r>
          </w:p>
        </w:tc>
        <w:tc>
          <w:tcPr>
            <w:tcW w:w="903"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刘莉</w:t>
            </w:r>
          </w:p>
        </w:tc>
        <w:tc>
          <w:tcPr>
            <w:tcW w:w="1868"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法医学</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6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127</w:t>
            </w:r>
          </w:p>
        </w:tc>
        <w:tc>
          <w:tcPr>
            <w:tcW w:w="829"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127</w:t>
            </w:r>
          </w:p>
        </w:tc>
        <w:tc>
          <w:tcPr>
            <w:tcW w:w="965"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w:t>
            </w:r>
          </w:p>
        </w:tc>
        <w:tc>
          <w:tcPr>
            <w:tcW w:w="730"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76.6</w:t>
            </w:r>
          </w:p>
        </w:tc>
        <w:tc>
          <w:tcPr>
            <w:tcW w:w="742"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76.6</w:t>
            </w:r>
          </w:p>
        </w:tc>
        <w:tc>
          <w:tcPr>
            <w:tcW w:w="717"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68.74</w:t>
            </w:r>
          </w:p>
        </w:tc>
        <w:tc>
          <w:tcPr>
            <w:tcW w:w="816" w:type="dxa"/>
            <w:tcBorders>
              <w:top w:val="outset" w:color="000000" w:sz="6" w:space="0"/>
              <w:left w:val="outset" w:color="000000" w:sz="6" w:space="0"/>
              <w:bottom w:val="outset" w:color="000000" w:sz="6" w:space="0"/>
              <w:right w:val="outset" w:color="000000" w:sz="6" w:space="0"/>
            </w:tcBorders>
            <w:shd w:val="clear"/>
            <w:vAlign w:val="center"/>
          </w:tcPr>
          <w:p>
            <w:pPr>
              <w:keepNext w:val="0"/>
              <w:keepLines w:val="0"/>
              <w:widowControl/>
              <w:suppressLineNumbers w:val="0"/>
              <w:jc w:val="center"/>
              <w:rPr>
                <w:sz w:val="14"/>
                <w:szCs w:val="14"/>
              </w:rPr>
            </w:pPr>
            <w:r>
              <w:rPr>
                <w:rFonts w:ascii="宋体" w:hAnsi="宋体" w:eastAsia="宋体" w:cs="宋体"/>
                <w:kern w:val="0"/>
                <w:sz w:val="14"/>
                <w:szCs w:val="14"/>
                <w:bdr w:val="none" w:color="auto" w:sz="0" w:space="0"/>
                <w:lang w:val="en-US" w:eastAsia="zh-CN" w:bidi="ar"/>
              </w:rPr>
              <w:t>3</w:t>
            </w:r>
          </w:p>
        </w:tc>
      </w:tr>
    </w:tbl>
    <w:p>
      <w:pPr>
        <w:pStyle w:val="2"/>
        <w:keepNext w:val="0"/>
        <w:keepLines w:val="0"/>
        <w:widowControl/>
        <w:suppressLineNumbers w:val="0"/>
        <w:spacing w:before="0" w:beforeAutospacing="0" w:after="0" w:afterAutospacing="0"/>
        <w:ind w:left="0" w:firstLine="420"/>
        <w:jc w:val="both"/>
      </w:pPr>
      <w:r>
        <w:rPr>
          <w:sz w:val="14"/>
          <w:szCs w:val="14"/>
          <w:bdr w:val="none" w:color="auto" w:sz="0" w:space="0"/>
        </w:rPr>
        <w:t>注：（1）总成绩计算公式为：考生总成绩＝公共科目笔试总成绩÷2×60%+面试成绩×40%。（2）根据公告规定，武隆区长坝镇人民政府党建管理岗的招录指标与参加面试人数比例低于1:2，故报考该职位的考生面试成绩需达到其所在面试考官组使用同一面试题本面试的所有人员的平均成绩80.06，方可进入体检。</w:t>
      </w:r>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214B16"/>
    <w:rsid w:val="35214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2019-06-03T01:49:00Z</dcterms:created>
  <dc:creator>与爱飞翔</dc:creator>
  <cp:lastModifiedBy>与爱飞翔</cp:lastModifiedBy>
  <dcterms:modified xsi:type="dcterms:W3CDTF">2019-06-03T01:49:59Z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