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ascii="方正小标宋简体" w:hAnsi="方正小标宋简体" w:eastAsia="方正小标宋简体"/>
          <w:bCs/>
          <w:spacing w:val="-4"/>
          <w:sz w:val="44"/>
          <w:szCs w:val="44"/>
        </w:rPr>
      </w:pPr>
    </w:p>
    <w:p>
      <w:pPr>
        <w:shd w:val="solid" w:color="FFFFFF" w:fill="auto"/>
        <w:autoSpaceDN w:val="0"/>
        <w:spacing w:line="560" w:lineRule="exact"/>
        <w:jc w:val="center"/>
        <w:rPr>
          <w:rFonts w:ascii="方正小标宋简体" w:eastAsia="方正小标宋简体"/>
          <w:bCs/>
          <w:sz w:val="44"/>
          <w:szCs w:val="44"/>
          <w:shd w:val="clear" w:color="auto" w:fill="FFFFFF"/>
        </w:rPr>
      </w:pPr>
      <w:r>
        <w:rPr>
          <w:rFonts w:hint="eastAsia" w:ascii="方正小标宋简体" w:hAnsi="方正小标宋简体" w:eastAsia="方正小标宋简体"/>
          <w:bCs/>
          <w:spacing w:val="-4"/>
          <w:sz w:val="44"/>
          <w:szCs w:val="44"/>
        </w:rPr>
        <w:t>国家能源局西北监管局</w:t>
      </w:r>
      <w:r>
        <w:rPr>
          <w:rFonts w:hint="eastAsia" w:ascii="方正小标宋简体" w:eastAsia="方正小标宋简体"/>
          <w:bCs/>
          <w:spacing w:val="-4"/>
          <w:sz w:val="44"/>
          <w:szCs w:val="44"/>
        </w:rPr>
        <w:t>2020</w:t>
      </w:r>
      <w:r>
        <w:rPr>
          <w:rFonts w:hint="eastAsia" w:ascii="方正小标宋简体" w:hAnsi="方正小标宋简体" w:eastAsia="方正小标宋简体"/>
          <w:bCs/>
          <w:spacing w:val="-4"/>
          <w:sz w:val="44"/>
          <w:szCs w:val="44"/>
        </w:rPr>
        <w:t>年</w:t>
      </w:r>
      <w:r>
        <w:rPr>
          <w:rFonts w:hint="eastAsia" w:ascii="方正小标宋简体" w:hAnsi="方正小标宋简体" w:eastAsia="方正小标宋简体"/>
          <w:bCs/>
          <w:sz w:val="44"/>
          <w:szCs w:val="44"/>
          <w:shd w:val="clear" w:color="auto" w:fill="FFFFFF"/>
        </w:rPr>
        <w:t>考试录用</w:t>
      </w:r>
    </w:p>
    <w:p>
      <w:pPr>
        <w:shd w:val="solid" w:color="FFFFFF" w:fill="auto"/>
        <w:autoSpaceDN w:val="0"/>
        <w:spacing w:line="560" w:lineRule="exact"/>
        <w:jc w:val="center"/>
        <w:rPr>
          <w:rFonts w:ascii="方正小标宋简体" w:eastAsia="方正小标宋简体"/>
          <w:bCs/>
          <w:sz w:val="44"/>
          <w:szCs w:val="44"/>
          <w:shd w:val="clear" w:color="auto" w:fill="FFFFFF"/>
        </w:rPr>
      </w:pPr>
      <w:r>
        <w:rPr>
          <w:rFonts w:hint="eastAsia" w:ascii="方正小标宋简体" w:hAnsi="方正小标宋简体" w:eastAsia="方正小标宋简体"/>
          <w:bCs/>
          <w:sz w:val="44"/>
          <w:szCs w:val="44"/>
          <w:shd w:val="clear" w:color="auto" w:fill="FFFFFF"/>
        </w:rPr>
        <w:t>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根据公务员录用工作有关规定，现就2020年</w:t>
      </w:r>
      <w:r>
        <w:rPr>
          <w:rFonts w:eastAsia="仿宋_GB2312"/>
          <w:b/>
          <w:sz w:val="32"/>
          <w:szCs w:val="32"/>
          <w:shd w:val="clear" w:color="auto" w:fill="FFFFFF"/>
        </w:rPr>
        <w:t>国家能源局西北监管局</w:t>
      </w:r>
      <w:r>
        <w:rPr>
          <w:rFonts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 面试分数线及进入面试人员名单</w:t>
      </w:r>
    </w:p>
    <w:tbl>
      <w:tblPr>
        <w:tblStyle w:val="6"/>
        <w:tblW w:w="86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Layout w:type="fixed"/>
        <w:tblCellMar>
          <w:top w:w="0" w:type="dxa"/>
          <w:left w:w="108" w:type="dxa"/>
          <w:bottom w:w="0" w:type="dxa"/>
          <w:right w:w="108" w:type="dxa"/>
        </w:tblCellMar>
      </w:tblPr>
      <w:tblGrid>
        <w:gridCol w:w="2234"/>
        <w:gridCol w:w="1134"/>
        <w:gridCol w:w="1134"/>
        <w:gridCol w:w="1984"/>
        <w:gridCol w:w="1370"/>
        <w:gridCol w:w="7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1984" w:hRule="atLeast"/>
          <w:jc w:val="center"/>
        </w:trPr>
        <w:tc>
          <w:tcPr>
            <w:tcW w:w="2234" w:type="dxa"/>
            <w:tcBorders>
              <w:tl2br w:val="nil"/>
              <w:tr2bl w:val="nil"/>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l2br w:val="nil"/>
              <w:tr2bl w:val="nil"/>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w:t>
            </w:r>
          </w:p>
          <w:p>
            <w:pPr>
              <w:widowControl/>
              <w:autoSpaceDN w:val="0"/>
              <w:spacing w:line="528" w:lineRule="auto"/>
              <w:jc w:val="center"/>
              <w:rPr>
                <w:sz w:val="28"/>
                <w:szCs w:val="28"/>
              </w:rPr>
            </w:pPr>
            <w:r>
              <w:rPr>
                <w:rFonts w:eastAsia="黑体"/>
                <w:kern w:val="0"/>
                <w:sz w:val="28"/>
                <w:szCs w:val="28"/>
              </w:rPr>
              <w:t>分数线</w:t>
            </w:r>
          </w:p>
        </w:tc>
        <w:tc>
          <w:tcPr>
            <w:tcW w:w="1134" w:type="dxa"/>
            <w:tcBorders>
              <w:tl2br w:val="nil"/>
              <w:tr2bl w:val="nil"/>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1984" w:type="dxa"/>
            <w:tcBorders>
              <w:tl2br w:val="nil"/>
              <w:tr2bl w:val="nil"/>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370" w:type="dxa"/>
            <w:tcBorders>
              <w:tl2br w:val="nil"/>
              <w:tr2bl w:val="nil"/>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9" w:type="dxa"/>
            <w:tcBorders>
              <w:tl2br w:val="nil"/>
              <w:tr2bl w:val="nil"/>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restart"/>
            <w:tcBorders>
              <w:tl2br w:val="nil"/>
              <w:tr2bl w:val="nil"/>
            </w:tcBorders>
            <w:tcMar>
              <w:top w:w="0" w:type="dxa"/>
              <w:left w:w="108" w:type="dxa"/>
              <w:bottom w:w="0" w:type="dxa"/>
              <w:right w:w="108" w:type="dxa"/>
            </w:tcMar>
            <w:vAlign w:val="center"/>
          </w:tcPr>
          <w:p>
            <w:pPr>
              <w:widowControl/>
              <w:autoSpaceDN w:val="0"/>
              <w:spacing w:line="360" w:lineRule="auto"/>
              <w:jc w:val="center"/>
              <w:rPr>
                <w:sz w:val="24"/>
                <w:szCs w:val="24"/>
              </w:rPr>
            </w:pPr>
            <w:r>
              <w:rPr>
                <w:rFonts w:eastAsia="仿宋_GB2312"/>
                <w:sz w:val="24"/>
                <w:szCs w:val="24"/>
              </w:rPr>
              <w:t>电力安全监管处一级主任科员及以下 （300110103001）</w:t>
            </w:r>
          </w:p>
        </w:tc>
        <w:tc>
          <w:tcPr>
            <w:tcW w:w="1134" w:type="dxa"/>
            <w:vMerge w:val="restart"/>
            <w:tcBorders>
              <w:tl2br w:val="nil"/>
              <w:tr2bl w:val="nil"/>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122.70</w:t>
            </w: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郭姣姣</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161113011607610</w:t>
            </w:r>
          </w:p>
        </w:tc>
        <w:tc>
          <w:tcPr>
            <w:tcW w:w="1370" w:type="dxa"/>
            <w:vMerge w:val="restart"/>
            <w:tcBorders>
              <w:tl2br w:val="nil"/>
              <w:tr2bl w:val="nil"/>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eastAsia="仿宋_GB2312"/>
                <w:b/>
                <w:sz w:val="24"/>
                <w:szCs w:val="24"/>
              </w:rPr>
              <w:t>2月14日</w:t>
            </w:r>
          </w:p>
          <w:p>
            <w:pPr>
              <w:widowControl/>
              <w:autoSpaceDN w:val="0"/>
              <w:spacing w:line="528" w:lineRule="auto"/>
              <w:jc w:val="center"/>
              <w:rPr>
                <w:sz w:val="24"/>
                <w:szCs w:val="24"/>
              </w:rPr>
            </w:pPr>
            <w:r>
              <w:rPr>
                <w:rFonts w:eastAsia="仿宋_GB2312"/>
                <w:b/>
                <w:sz w:val="24"/>
                <w:szCs w:val="24"/>
              </w:rPr>
              <w:t>上午</w:t>
            </w:r>
          </w:p>
        </w:tc>
        <w:tc>
          <w:tcPr>
            <w:tcW w:w="789" w:type="dxa"/>
            <w:vMerge w:val="restart"/>
            <w:tcBorders>
              <w:tl2br w:val="nil"/>
              <w:tr2bl w:val="nil"/>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1134"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郭东川</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161150010101530</w:t>
            </w:r>
          </w:p>
        </w:tc>
        <w:tc>
          <w:tcPr>
            <w:tcW w:w="1370"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1134"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高鹏</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161150010101818</w:t>
            </w:r>
          </w:p>
        </w:tc>
        <w:tc>
          <w:tcPr>
            <w:tcW w:w="1370"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89"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1134"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陈明</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161161010112804</w:t>
            </w:r>
          </w:p>
        </w:tc>
        <w:tc>
          <w:tcPr>
            <w:tcW w:w="1370" w:type="dxa"/>
            <w:vMerge w:val="continue"/>
            <w:tcBorders>
              <w:tl2br w:val="nil"/>
              <w:tr2bl w:val="nil"/>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tl2br w:val="nil"/>
              <w:tr2bl w:val="nil"/>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1134"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常慧兵</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161161010207610</w:t>
            </w:r>
          </w:p>
        </w:tc>
        <w:tc>
          <w:tcPr>
            <w:tcW w:w="1370" w:type="dxa"/>
            <w:vMerge w:val="continue"/>
            <w:tcBorders>
              <w:tl2br w:val="nil"/>
              <w:tr2bl w:val="nil"/>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789" w:type="dxa"/>
            <w:vMerge w:val="continue"/>
            <w:tcBorders>
              <w:tl2br w:val="nil"/>
              <w:tr2bl w:val="nil"/>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restart"/>
            <w:tcBorders>
              <w:tl2br w:val="nil"/>
              <w:tr2bl w:val="nil"/>
            </w:tcBorders>
            <w:tcMar>
              <w:top w:w="0" w:type="dxa"/>
              <w:left w:w="108" w:type="dxa"/>
              <w:bottom w:w="0" w:type="dxa"/>
              <w:right w:w="108" w:type="dxa"/>
            </w:tcMar>
            <w:vAlign w:val="center"/>
          </w:tcPr>
          <w:p>
            <w:pPr>
              <w:widowControl/>
              <w:autoSpaceDN w:val="0"/>
              <w:spacing w:line="360" w:lineRule="auto"/>
              <w:jc w:val="center"/>
              <w:rPr>
                <w:sz w:val="24"/>
                <w:szCs w:val="24"/>
              </w:rPr>
            </w:pPr>
            <w:r>
              <w:rPr>
                <w:rFonts w:eastAsia="仿宋_GB2312"/>
                <w:sz w:val="24"/>
                <w:szCs w:val="24"/>
              </w:rPr>
              <w:t>市场监管处一级 主任科员及以下（300110103002）</w:t>
            </w:r>
          </w:p>
        </w:tc>
        <w:tc>
          <w:tcPr>
            <w:tcW w:w="1134" w:type="dxa"/>
            <w:vMerge w:val="restart"/>
            <w:tcBorders>
              <w:tl2br w:val="nil"/>
              <w:tr2bl w:val="nil"/>
            </w:tcBorders>
            <w:tcMar>
              <w:top w:w="0" w:type="dxa"/>
              <w:left w:w="108" w:type="dxa"/>
              <w:bottom w:w="0" w:type="dxa"/>
              <w:right w:w="108" w:type="dxa"/>
            </w:tcMar>
            <w:vAlign w:val="center"/>
          </w:tcPr>
          <w:p>
            <w:pPr>
              <w:autoSpaceDN w:val="0"/>
              <w:spacing w:line="528" w:lineRule="auto"/>
              <w:jc w:val="center"/>
              <w:rPr>
                <w:sz w:val="24"/>
                <w:szCs w:val="24"/>
              </w:rPr>
            </w:pPr>
            <w:r>
              <w:rPr>
                <w:rFonts w:eastAsia="仿宋_GB2312"/>
                <w:sz w:val="24"/>
                <w:szCs w:val="24"/>
              </w:rPr>
              <w:t>123.80</w:t>
            </w: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史亮萍</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161114010402428</w:t>
            </w:r>
          </w:p>
        </w:tc>
        <w:tc>
          <w:tcPr>
            <w:tcW w:w="1370" w:type="dxa"/>
            <w:vMerge w:val="restart"/>
            <w:tcBorders>
              <w:tl2br w:val="nil"/>
              <w:tr2bl w:val="nil"/>
            </w:tcBorders>
            <w:tcMar>
              <w:top w:w="0" w:type="dxa"/>
              <w:left w:w="108" w:type="dxa"/>
              <w:bottom w:w="0" w:type="dxa"/>
              <w:right w:w="108" w:type="dxa"/>
            </w:tcMar>
            <w:vAlign w:val="center"/>
          </w:tcPr>
          <w:p>
            <w:pPr>
              <w:widowControl/>
              <w:autoSpaceDN w:val="0"/>
              <w:spacing w:line="528" w:lineRule="auto"/>
              <w:jc w:val="center"/>
              <w:rPr>
                <w:sz w:val="24"/>
                <w:szCs w:val="24"/>
              </w:rPr>
            </w:pPr>
            <w:r>
              <w:rPr>
                <w:rFonts w:eastAsia="仿宋_GB2312"/>
                <w:b/>
                <w:sz w:val="24"/>
                <w:szCs w:val="24"/>
              </w:rPr>
              <w:t>2月14日</w:t>
            </w:r>
          </w:p>
          <w:p>
            <w:pPr>
              <w:widowControl/>
              <w:autoSpaceDN w:val="0"/>
              <w:spacing w:line="528" w:lineRule="auto"/>
              <w:jc w:val="center"/>
              <w:rPr>
                <w:sz w:val="24"/>
                <w:szCs w:val="24"/>
              </w:rPr>
            </w:pPr>
            <w:r>
              <w:rPr>
                <w:rFonts w:eastAsia="仿宋_GB2312"/>
                <w:b/>
                <w:sz w:val="24"/>
                <w:szCs w:val="24"/>
              </w:rPr>
              <w:t>上午</w:t>
            </w:r>
          </w:p>
        </w:tc>
        <w:tc>
          <w:tcPr>
            <w:tcW w:w="789" w:type="dxa"/>
            <w:vMerge w:val="restart"/>
            <w:tcBorders>
              <w:tl2br w:val="nil"/>
              <w:tr2bl w:val="nil"/>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p>
        </w:tc>
        <w:tc>
          <w:tcPr>
            <w:tcW w:w="1134" w:type="dxa"/>
            <w:vMerge w:val="continue"/>
            <w:tcBorders>
              <w:tl2br w:val="nil"/>
              <w:tr2bl w:val="nil"/>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黄玮</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rFonts w:eastAsia="仿宋_GB2312"/>
                <w:sz w:val="24"/>
                <w:szCs w:val="24"/>
              </w:rPr>
            </w:pPr>
            <w:r>
              <w:rPr>
                <w:color w:val="000000"/>
                <w:kern w:val="0"/>
                <w:sz w:val="22"/>
                <w:szCs w:val="22"/>
              </w:rPr>
              <w:t>161134011300310</w:t>
            </w:r>
          </w:p>
        </w:tc>
        <w:tc>
          <w:tcPr>
            <w:tcW w:w="1370" w:type="dxa"/>
            <w:vMerge w:val="continue"/>
            <w:tcBorders>
              <w:tl2br w:val="nil"/>
              <w:tr2bl w:val="nil"/>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vMerge w:val="continue"/>
            <w:tcBorders>
              <w:tl2br w:val="nil"/>
              <w:tr2bl w:val="nil"/>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p>
        </w:tc>
        <w:tc>
          <w:tcPr>
            <w:tcW w:w="1134" w:type="dxa"/>
            <w:vMerge w:val="continue"/>
            <w:tcBorders>
              <w:tl2br w:val="nil"/>
              <w:tr2bl w:val="nil"/>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唐思伟</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rFonts w:eastAsia="仿宋_GB2312"/>
                <w:sz w:val="24"/>
                <w:szCs w:val="24"/>
              </w:rPr>
            </w:pPr>
            <w:r>
              <w:rPr>
                <w:color w:val="000000"/>
                <w:kern w:val="0"/>
                <w:sz w:val="22"/>
                <w:szCs w:val="22"/>
              </w:rPr>
              <w:t>161150010302410</w:t>
            </w:r>
          </w:p>
        </w:tc>
        <w:tc>
          <w:tcPr>
            <w:tcW w:w="1370" w:type="dxa"/>
            <w:vMerge w:val="continue"/>
            <w:tcBorders>
              <w:tl2br w:val="nil"/>
              <w:tr2bl w:val="nil"/>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p>
        </w:tc>
        <w:tc>
          <w:tcPr>
            <w:tcW w:w="789" w:type="dxa"/>
            <w:vMerge w:val="continue"/>
            <w:tcBorders>
              <w:tl2br w:val="nil"/>
              <w:tr2bl w:val="nil"/>
            </w:tcBorders>
            <w:tcMar>
              <w:top w:w="0" w:type="dxa"/>
              <w:left w:w="108" w:type="dxa"/>
              <w:bottom w:w="0" w:type="dxa"/>
              <w:right w:w="108" w:type="dxa"/>
            </w:tcMar>
            <w:vAlign w:val="center"/>
          </w:tcPr>
          <w:p>
            <w:pPr>
              <w:widowControl/>
              <w:autoSpaceDN w:val="0"/>
              <w:spacing w:line="528" w:lineRule="auto"/>
              <w:jc w:val="center"/>
              <w:rPr>
                <w:rFonts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1134"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方波</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sz w:val="24"/>
                <w:szCs w:val="24"/>
              </w:rPr>
            </w:pPr>
            <w:r>
              <w:rPr>
                <w:color w:val="000000"/>
                <w:kern w:val="0"/>
                <w:sz w:val="22"/>
                <w:szCs w:val="22"/>
              </w:rPr>
              <w:t>161153010912625</w:t>
            </w:r>
          </w:p>
        </w:tc>
        <w:tc>
          <w:tcPr>
            <w:tcW w:w="1370"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789" w:type="dxa"/>
            <w:vMerge w:val="continue"/>
            <w:tcBorders>
              <w:tl2br w:val="nil"/>
              <w:tr2bl w:val="nil"/>
            </w:tcBorders>
            <w:tcMar>
              <w:top w:w="0" w:type="dxa"/>
              <w:left w:w="108" w:type="dxa"/>
              <w:bottom w:w="0" w:type="dxa"/>
              <w:right w:w="108" w:type="dxa"/>
            </w:tcMar>
            <w:vAlign w:val="center"/>
          </w:tcPr>
          <w:p>
            <w:pPr>
              <w:widowControl/>
              <w:autoSpaceDN w:val="0"/>
              <w:spacing w:line="528" w:lineRule="auto"/>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108" w:type="dxa"/>
            <w:bottom w:w="0" w:type="dxa"/>
            <w:right w:w="108" w:type="dxa"/>
          </w:tblCellMar>
        </w:tblPrEx>
        <w:trPr>
          <w:trHeight w:val="510" w:hRule="exact"/>
          <w:jc w:val="center"/>
        </w:trPr>
        <w:tc>
          <w:tcPr>
            <w:tcW w:w="2234"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1134" w:type="dxa"/>
            <w:vMerge w:val="continue"/>
            <w:tcBorders>
              <w:tl2br w:val="nil"/>
              <w:tr2bl w:val="nil"/>
            </w:tcBorders>
            <w:tcMar>
              <w:top w:w="0" w:type="dxa"/>
              <w:left w:w="108" w:type="dxa"/>
              <w:bottom w:w="0" w:type="dxa"/>
              <w:right w:w="108" w:type="dxa"/>
            </w:tcMar>
            <w:vAlign w:val="center"/>
          </w:tcPr>
          <w:p>
            <w:pPr>
              <w:shd w:val="solid" w:color="FFFFFF" w:fill="auto"/>
              <w:autoSpaceDN w:val="0"/>
              <w:jc w:val="center"/>
              <w:rPr>
                <w:sz w:val="24"/>
                <w:szCs w:val="24"/>
              </w:rPr>
            </w:pPr>
          </w:p>
        </w:tc>
        <w:tc>
          <w:tcPr>
            <w:tcW w:w="1134" w:type="dxa"/>
            <w:tcBorders>
              <w:tl2br w:val="nil"/>
              <w:tr2bl w:val="nil"/>
            </w:tcBorders>
            <w:tcMar>
              <w:top w:w="0" w:type="dxa"/>
              <w:left w:w="108" w:type="dxa"/>
              <w:bottom w:w="0" w:type="dxa"/>
              <w:right w:w="108" w:type="dxa"/>
            </w:tcMar>
            <w:vAlign w:val="center"/>
          </w:tcPr>
          <w:p>
            <w:pPr>
              <w:widowControl/>
              <w:jc w:val="center"/>
              <w:textAlignment w:val="bottom"/>
              <w:rPr>
                <w:rFonts w:ascii="仿宋_GB2312" w:eastAsia="仿宋_GB2312"/>
                <w:sz w:val="24"/>
                <w:szCs w:val="24"/>
              </w:rPr>
            </w:pPr>
            <w:r>
              <w:rPr>
                <w:rFonts w:hint="eastAsia" w:ascii="仿宋_GB2312" w:hAnsi="宋体" w:eastAsia="仿宋_GB2312"/>
                <w:color w:val="000000"/>
                <w:kern w:val="0"/>
                <w:sz w:val="22"/>
                <w:szCs w:val="22"/>
              </w:rPr>
              <w:t>王凌波</w:t>
            </w:r>
          </w:p>
        </w:tc>
        <w:tc>
          <w:tcPr>
            <w:tcW w:w="1984" w:type="dxa"/>
            <w:tcBorders>
              <w:tl2br w:val="nil"/>
              <w:tr2bl w:val="nil"/>
            </w:tcBorders>
            <w:tcMar>
              <w:top w:w="0" w:type="dxa"/>
              <w:left w:w="108" w:type="dxa"/>
              <w:bottom w:w="0" w:type="dxa"/>
              <w:right w:w="108" w:type="dxa"/>
            </w:tcMar>
            <w:vAlign w:val="center"/>
          </w:tcPr>
          <w:p>
            <w:pPr>
              <w:widowControl/>
              <w:jc w:val="left"/>
              <w:textAlignment w:val="bottom"/>
              <w:rPr>
                <w:rFonts w:eastAsia="仿宋_GB2312"/>
                <w:sz w:val="24"/>
                <w:szCs w:val="24"/>
              </w:rPr>
            </w:pPr>
            <w:r>
              <w:rPr>
                <w:color w:val="000000"/>
                <w:kern w:val="0"/>
                <w:sz w:val="22"/>
                <w:szCs w:val="22"/>
              </w:rPr>
              <w:t>161161010112808</w:t>
            </w:r>
          </w:p>
        </w:tc>
        <w:tc>
          <w:tcPr>
            <w:tcW w:w="1370" w:type="dxa"/>
            <w:vMerge w:val="continue"/>
            <w:tcBorders>
              <w:tl2br w:val="nil"/>
              <w:tr2bl w:val="nil"/>
            </w:tcBorders>
            <w:tcMar>
              <w:top w:w="0" w:type="dxa"/>
              <w:left w:w="108" w:type="dxa"/>
              <w:bottom w:w="0" w:type="dxa"/>
              <w:right w:w="108" w:type="dxa"/>
            </w:tcMar>
            <w:vAlign w:val="center"/>
          </w:tcPr>
          <w:p>
            <w:pPr>
              <w:jc w:val="center"/>
              <w:rPr>
                <w:sz w:val="24"/>
                <w:szCs w:val="24"/>
              </w:rPr>
            </w:pPr>
          </w:p>
        </w:tc>
        <w:tc>
          <w:tcPr>
            <w:tcW w:w="789" w:type="dxa"/>
            <w:vMerge w:val="continue"/>
            <w:tcBorders>
              <w:tl2br w:val="nil"/>
              <w:tr2bl w:val="nil"/>
            </w:tcBorders>
            <w:tcMar>
              <w:top w:w="0" w:type="dxa"/>
              <w:left w:w="108" w:type="dxa"/>
              <w:bottom w:w="0" w:type="dxa"/>
              <w:right w:w="108" w:type="dxa"/>
            </w:tcMar>
            <w:vAlign w:val="center"/>
          </w:tcPr>
          <w:p>
            <w:pPr>
              <w:autoSpaceDN w:val="0"/>
              <w:spacing w:line="528" w:lineRule="auto"/>
              <w:jc w:val="center"/>
              <w:rPr>
                <w:rFonts w:eastAsia="仿宋_GB2312"/>
                <w:sz w:val="24"/>
                <w:szCs w:val="24"/>
              </w:rPr>
            </w:pPr>
          </w:p>
        </w:tc>
      </w:tr>
    </w:tbl>
    <w:p>
      <w:pPr>
        <w:shd w:val="solid" w:color="FFFFFF" w:fill="auto"/>
        <w:autoSpaceDN w:val="0"/>
        <w:ind w:firstLine="643"/>
        <w:rPr>
          <w:rFonts w:eastAsia="黑体"/>
          <w:sz w:val="32"/>
          <w:szCs w:val="32"/>
          <w:shd w:val="clear" w:color="auto" w:fill="FFFFFF"/>
        </w:rPr>
      </w:pPr>
      <w:r>
        <w:rPr>
          <w:rFonts w:eastAsia="黑体"/>
          <w:sz w:val="32"/>
          <w:szCs w:val="32"/>
          <w:shd w:val="clear" w:color="auto" w:fill="FFFFFF"/>
        </w:rPr>
        <w:t>二、面试确认</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2020</w:t>
      </w:r>
      <w:r>
        <w:rPr>
          <w:rFonts w:eastAsia="仿宋_GB2312"/>
          <w:sz w:val="32"/>
          <w:szCs w:val="32"/>
          <w:shd w:val="clear" w:color="auto" w:fill="FFFFFF"/>
        </w:rPr>
        <w:t>年2月</w:t>
      </w:r>
      <w:r>
        <w:rPr>
          <w:rFonts w:hint="eastAsia" w:eastAsia="仿宋_GB2312"/>
          <w:sz w:val="32"/>
          <w:szCs w:val="32"/>
          <w:shd w:val="clear" w:color="auto" w:fill="FFFFFF"/>
        </w:rPr>
        <w:t>1</w:t>
      </w:r>
      <w:r>
        <w:rPr>
          <w:rFonts w:eastAsia="仿宋_GB2312"/>
          <w:sz w:val="32"/>
          <w:szCs w:val="32"/>
          <w:shd w:val="clear" w:color="auto" w:fill="FFFFFF"/>
        </w:rPr>
        <w:t>日17时前确认是否参加面试，确认方式为电子邮件和传真。要求如下：</w:t>
      </w:r>
    </w:p>
    <w:p>
      <w:pPr>
        <w:shd w:val="solid" w:color="FFFFFF" w:fill="auto"/>
        <w:autoSpaceDN w:val="0"/>
        <w:spacing w:line="580" w:lineRule="exact"/>
        <w:ind w:firstLine="640"/>
        <w:rPr>
          <w:sz w:val="32"/>
          <w:szCs w:val="32"/>
          <w:shd w:val="clear" w:color="auto" w:fill="FFFFFF"/>
        </w:rPr>
      </w:pPr>
      <w:r>
        <w:fldChar w:fldCharType="begin"/>
      </w:r>
      <w:r>
        <w:instrText xml:space="preserve"> HYPERLINK "mailto:1.发送邮件至ziqrsc@163.com" </w:instrText>
      </w:r>
      <w:r>
        <w:fldChar w:fldCharType="separate"/>
      </w:r>
      <w:r>
        <w:rPr>
          <w:color w:val="000000"/>
          <w:sz w:val="32"/>
          <w:szCs w:val="32"/>
          <w:shd w:val="clear" w:color="auto" w:fill="FFFFFF"/>
        </w:rPr>
        <w:t xml:space="preserve">1. </w:t>
      </w:r>
      <w:r>
        <w:rPr>
          <w:rFonts w:eastAsia="仿宋_GB2312"/>
          <w:color w:val="000000"/>
          <w:sz w:val="32"/>
          <w:szCs w:val="32"/>
          <w:shd w:val="clear" w:color="auto" w:fill="FFFFFF"/>
        </w:rPr>
        <w:t>发送电子邮件至</w:t>
      </w:r>
      <w:r>
        <w:rPr>
          <w:color w:val="000000"/>
          <w:sz w:val="32"/>
          <w:szCs w:val="32"/>
          <w:shd w:val="clear" w:color="auto" w:fill="FFFFFF"/>
        </w:rPr>
        <w:t>wangyl@nea.gov.cn</w:t>
      </w:r>
      <w:r>
        <w:rPr>
          <w:color w:val="000000"/>
          <w:sz w:val="32"/>
          <w:szCs w:val="32"/>
          <w:shd w:val="clear" w:color="auto" w:fill="FFFFFF"/>
        </w:rPr>
        <w:fldChar w:fldCharType="end"/>
      </w:r>
      <w:r>
        <w:rPr>
          <w:rFonts w:eastAsia="仿宋_GB2312"/>
          <w:sz w:val="32"/>
          <w:szCs w:val="32"/>
          <w:shd w:val="clear" w:color="auto" w:fill="FFFFFF"/>
        </w:rPr>
        <w:t>，并同时传真到029-81008091。</w:t>
      </w:r>
    </w:p>
    <w:p>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 xml:space="preserve">2. </w:t>
      </w:r>
      <w:r>
        <w:rPr>
          <w:rFonts w:eastAsia="仿宋_GB2312"/>
          <w:color w:val="000000"/>
          <w:sz w:val="32"/>
          <w:szCs w:val="32"/>
          <w:shd w:val="clear" w:color="auto" w:fill="FFFFFF"/>
        </w:rPr>
        <w:t>电子</w:t>
      </w:r>
      <w:r>
        <w:rPr>
          <w:rFonts w:eastAsia="仿宋_GB2312"/>
          <w:sz w:val="32"/>
          <w:szCs w:val="32"/>
          <w:shd w:val="clear" w:color="auto" w:fill="FFFFFF"/>
        </w:rPr>
        <w:t>邮件</w:t>
      </w:r>
      <w:r>
        <w:rPr>
          <w:rFonts w:eastAsia="仿宋_GB2312"/>
          <w:sz w:val="32"/>
          <w:shd w:val="clear" w:color="auto" w:fill="FFFFFF"/>
        </w:rPr>
        <w:t>和</w:t>
      </w:r>
      <w:r>
        <w:rPr>
          <w:rFonts w:eastAsia="仿宋_GB2312"/>
          <w:sz w:val="32"/>
          <w:szCs w:val="32"/>
          <w:shd w:val="clear" w:color="auto" w:fill="FFFFFF"/>
        </w:rPr>
        <w:t>传真标题统一写成</w:t>
      </w:r>
      <w:r>
        <w:rPr>
          <w:sz w:val="32"/>
          <w:szCs w:val="32"/>
          <w:shd w:val="clear" w:color="auto" w:fill="FFFFFF"/>
        </w:rPr>
        <w:t>“XXX</w:t>
      </w:r>
      <w:r>
        <w:rPr>
          <w:rFonts w:eastAsia="仿宋_GB2312"/>
          <w:sz w:val="32"/>
          <w:szCs w:val="32"/>
          <w:shd w:val="clear" w:color="auto" w:fill="FFFFFF"/>
        </w:rPr>
        <w:t>确认参加国家能源局西北监管局XX职位面试</w:t>
      </w:r>
      <w:r>
        <w:rPr>
          <w:sz w:val="32"/>
          <w:szCs w:val="32"/>
          <w:shd w:val="clear" w:color="auto" w:fill="FFFFFF"/>
        </w:rPr>
        <w:t>”，</w:t>
      </w:r>
      <w:r>
        <w:rPr>
          <w:rFonts w:eastAsia="仿宋_GB2312"/>
          <w:sz w:val="32"/>
          <w:shd w:val="clear" w:color="auto" w:fill="FFFFFF"/>
        </w:rPr>
        <w:t>内容见附件1。如网上报名时填报的通讯地址、联系方式等信息发生变化，请在电子邮件和传真中注明。</w:t>
      </w:r>
    </w:p>
    <w:p>
      <w:pPr>
        <w:shd w:val="solid" w:color="FFFFFF" w:fill="auto"/>
        <w:autoSpaceDN w:val="0"/>
        <w:spacing w:line="580" w:lineRule="exact"/>
        <w:ind w:firstLine="640"/>
        <w:rPr>
          <w:rFonts w:eastAsia="仿宋"/>
          <w:sz w:val="32"/>
          <w:szCs w:val="32"/>
          <w:shd w:val="clear" w:color="auto" w:fill="FFFFFF"/>
        </w:rPr>
      </w:pPr>
      <w:r>
        <w:rPr>
          <w:rFonts w:eastAsia="仿宋_GB2312"/>
          <w:bCs/>
          <w:sz w:val="32"/>
          <w:szCs w:val="32"/>
          <w:shd w:val="clear" w:color="auto" w:fill="FFFFFF"/>
        </w:rPr>
        <w:t xml:space="preserve">3. </w:t>
      </w:r>
      <w:r>
        <w:rPr>
          <w:rFonts w:hAnsi="仿宋" w:eastAsia="仿宋"/>
          <w:b/>
          <w:bCs/>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eastAsia="黑体"/>
          <w:sz w:val="32"/>
          <w:shd w:val="clear" w:color="auto" w:fill="FFFFFF"/>
        </w:rPr>
        <w:t>三、放弃面试的处理</w:t>
      </w:r>
    </w:p>
    <w:p>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放弃面试的考生请填写《放弃公务员面试的声明》</w:t>
      </w:r>
      <w:r>
        <w:rPr>
          <w:rFonts w:eastAsia="仿宋_GB2312"/>
          <w:bCs/>
          <w:sz w:val="32"/>
          <w:shd w:val="clear" w:color="auto" w:fill="FFFFFF"/>
        </w:rPr>
        <w:t>（详见附件2），</w:t>
      </w:r>
      <w:r>
        <w:rPr>
          <w:rFonts w:eastAsia="仿宋_GB2312"/>
          <w:sz w:val="32"/>
          <w:shd w:val="clear" w:color="auto" w:fill="FFFFFF"/>
        </w:rPr>
        <w:t>经本人签名，于2月</w:t>
      </w:r>
      <w:r>
        <w:rPr>
          <w:rFonts w:hint="eastAsia" w:eastAsia="仿宋_GB2312"/>
          <w:sz w:val="32"/>
          <w:shd w:val="clear" w:color="auto" w:fill="FFFFFF"/>
        </w:rPr>
        <w:t>1</w:t>
      </w:r>
      <w:r>
        <w:rPr>
          <w:rFonts w:eastAsia="仿宋_GB2312"/>
          <w:sz w:val="32"/>
          <w:shd w:val="clear" w:color="auto" w:fill="FFFFFF"/>
        </w:rPr>
        <w:t>日17时前传</w:t>
      </w:r>
      <w:r>
        <w:rPr>
          <w:rFonts w:eastAsia="仿宋_GB2312"/>
          <w:color w:val="000000"/>
          <w:sz w:val="32"/>
          <w:shd w:val="clear" w:color="auto" w:fill="FFFFFF"/>
        </w:rPr>
        <w:t>真至</w:t>
      </w:r>
      <w:r>
        <w:rPr>
          <w:color w:val="000000"/>
          <w:sz w:val="32"/>
          <w:shd w:val="clear" w:color="auto" w:fill="FFFFFF"/>
        </w:rPr>
        <w:t>029-81008091</w:t>
      </w:r>
      <w:r>
        <w:rPr>
          <w:rFonts w:eastAsia="仿宋_GB2312"/>
          <w:color w:val="000000"/>
          <w:sz w:val="32"/>
          <w:shd w:val="clear" w:color="auto" w:fill="FFFFFF"/>
        </w:rPr>
        <w:t>并发送扫描件至</w:t>
      </w:r>
      <w:r>
        <w:rPr>
          <w:color w:val="000000"/>
          <w:sz w:val="32"/>
          <w:shd w:val="clear" w:color="auto" w:fill="FFFFFF"/>
        </w:rPr>
        <w:t>wangyl@nea.gov.cn。</w:t>
      </w:r>
      <w:r>
        <w:rPr>
          <w:rFonts w:hAnsi="仿宋" w:eastAsia="仿宋"/>
          <w:b/>
          <w:bCs/>
          <w:sz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eastAsia="黑体"/>
          <w:sz w:val="18"/>
          <w:shd w:val="clear" w:color="auto" w:fill="FFFFFF"/>
        </w:rPr>
      </w:pPr>
      <w:r>
        <w:rPr>
          <w:rFonts w:eastAsia="黑体"/>
          <w:sz w:val="32"/>
          <w:shd w:val="clear" w:color="auto" w:fill="FFFFFF"/>
        </w:rPr>
        <w:t>四、资格复审</w:t>
      </w:r>
    </w:p>
    <w:p>
      <w:pPr>
        <w:spacing w:line="580" w:lineRule="exact"/>
        <w:ind w:firstLine="640" w:firstLineChars="200"/>
        <w:rPr>
          <w:rFonts w:eastAsia="仿宋_GB2312"/>
          <w:sz w:val="32"/>
          <w:szCs w:val="32"/>
        </w:rPr>
      </w:pPr>
      <w:r>
        <w:rPr>
          <w:rFonts w:eastAsia="仿宋_GB2312"/>
          <w:sz w:val="32"/>
          <w:szCs w:val="32"/>
        </w:rPr>
        <w:t>请考生于2月4日前（以寄出邮戳为准）通过邮政特快专递将以下材料复印件邮寄到我单位接受资格复审（不接待本人或快递公司送达）：</w:t>
      </w:r>
    </w:p>
    <w:p>
      <w:pPr>
        <w:spacing w:line="580" w:lineRule="exact"/>
        <w:ind w:firstLine="640" w:firstLineChars="200"/>
        <w:rPr>
          <w:rFonts w:eastAsia="仿宋_GB2312"/>
          <w:sz w:val="32"/>
          <w:szCs w:val="32"/>
        </w:rPr>
      </w:pPr>
      <w:r>
        <w:rPr>
          <w:rFonts w:eastAsia="仿宋_GB2312"/>
          <w:sz w:val="32"/>
          <w:szCs w:val="32"/>
        </w:rPr>
        <w:t>1. 本人身份证、学生证或工作证复印件。</w:t>
      </w:r>
    </w:p>
    <w:p>
      <w:pPr>
        <w:spacing w:line="580" w:lineRule="exact"/>
        <w:ind w:firstLine="640" w:firstLineChars="200"/>
        <w:rPr>
          <w:rFonts w:eastAsia="仿宋_GB2312"/>
          <w:sz w:val="32"/>
          <w:szCs w:val="32"/>
        </w:rPr>
      </w:pPr>
      <w:r>
        <w:rPr>
          <w:rFonts w:eastAsia="仿宋_GB2312"/>
          <w:sz w:val="32"/>
          <w:szCs w:val="32"/>
        </w:rPr>
        <w:t>2. 公共科目笔试准考证复印件。</w:t>
      </w:r>
    </w:p>
    <w:p>
      <w:pPr>
        <w:spacing w:line="580" w:lineRule="exact"/>
        <w:ind w:firstLine="640" w:firstLineChars="200"/>
        <w:rPr>
          <w:rFonts w:eastAsia="仿宋_GB2312"/>
          <w:sz w:val="32"/>
          <w:szCs w:val="32"/>
        </w:rPr>
      </w:pPr>
      <w:r>
        <w:rPr>
          <w:rFonts w:eastAsia="仿宋_GB2312"/>
          <w:sz w:val="32"/>
          <w:szCs w:val="32"/>
        </w:rPr>
        <w:t>3. 考试报名登记表（贴好照片，如实、详细填写个人学习、工作经历，时间必须连续，并注明各学习阶段是否在职学习，取得何种学历和学位）。</w:t>
      </w:r>
    </w:p>
    <w:p>
      <w:pPr>
        <w:spacing w:line="580" w:lineRule="exact"/>
        <w:ind w:firstLine="640" w:firstLineChars="200"/>
        <w:rPr>
          <w:rFonts w:eastAsia="仿宋_GB2312"/>
          <w:sz w:val="32"/>
          <w:szCs w:val="32"/>
        </w:rPr>
      </w:pPr>
      <w:r>
        <w:rPr>
          <w:rFonts w:eastAsia="仿宋_GB2312"/>
          <w:sz w:val="32"/>
          <w:szCs w:val="32"/>
        </w:rPr>
        <w:t>4. 本（专）科、研究生各阶段学历、学位证书复印件，所报职位要求的外语等级证书、职业资格证书复印件等材料。</w:t>
      </w:r>
    </w:p>
    <w:p>
      <w:pPr>
        <w:spacing w:line="580" w:lineRule="exact"/>
        <w:ind w:firstLine="640" w:firstLineChars="200"/>
        <w:rPr>
          <w:rFonts w:eastAsia="仿宋_GB2312"/>
          <w:sz w:val="32"/>
          <w:szCs w:val="32"/>
        </w:rPr>
      </w:pPr>
      <w:r>
        <w:rPr>
          <w:rFonts w:eastAsia="仿宋_GB2312"/>
          <w:sz w:val="32"/>
          <w:szCs w:val="32"/>
        </w:rPr>
        <w:t>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eastAsia="仿宋_GB2312"/>
          <w:sz w:val="32"/>
          <w:szCs w:val="32"/>
        </w:rPr>
      </w:pPr>
      <w:r>
        <w:rPr>
          <w:rFonts w:eastAsia="仿宋_GB2312"/>
          <w:sz w:val="32"/>
          <w:szCs w:val="32"/>
        </w:rPr>
        <w:t>6. 除上述材料外，考生需按照身份类别，提供以下材料：</w:t>
      </w:r>
    </w:p>
    <w:p>
      <w:pPr>
        <w:spacing w:line="580" w:lineRule="exact"/>
        <w:ind w:firstLine="643" w:firstLineChars="200"/>
        <w:rPr>
          <w:rFonts w:ascii="仿宋_GB2312" w:eastAsia="仿宋_GB2312"/>
          <w:sz w:val="32"/>
          <w:szCs w:val="32"/>
        </w:rPr>
      </w:pPr>
      <w:r>
        <w:rPr>
          <w:rFonts w:hint="eastAsia" w:ascii="仿宋_GB2312" w:hAnsi="仿宋" w:eastAsia="仿宋_GB2312"/>
          <w:b/>
          <w:bCs/>
          <w:sz w:val="32"/>
          <w:szCs w:val="32"/>
        </w:rPr>
        <w:t>应届毕业生</w:t>
      </w:r>
      <w:r>
        <w:rPr>
          <w:rFonts w:hint="eastAsia" w:ascii="仿宋_GB2312" w:eastAsia="仿宋_GB2312"/>
          <w:sz w:val="32"/>
          <w:szCs w:val="32"/>
        </w:rPr>
        <w:t>提供所在学校加盖公章的报名推荐表（须注明培养方式）复印件。</w:t>
      </w:r>
    </w:p>
    <w:p>
      <w:pPr>
        <w:spacing w:line="580" w:lineRule="exact"/>
        <w:ind w:firstLine="643" w:firstLineChars="200"/>
        <w:rPr>
          <w:rFonts w:ascii="仿宋_GB2312" w:eastAsia="仿宋_GB2312"/>
          <w:sz w:val="32"/>
          <w:szCs w:val="32"/>
        </w:rPr>
      </w:pPr>
      <w:r>
        <w:rPr>
          <w:rFonts w:hint="eastAsia" w:ascii="仿宋_GB2312" w:hAnsi="仿宋" w:eastAsia="仿宋_GB2312"/>
          <w:b/>
          <w:bCs/>
          <w:sz w:val="32"/>
          <w:szCs w:val="32"/>
        </w:rPr>
        <w:t>社会在职人员</w:t>
      </w:r>
      <w:r>
        <w:rPr>
          <w:rFonts w:hint="eastAsia" w:ascii="仿宋_GB2312" w:eastAsia="仿宋_GB2312"/>
          <w:sz w:val="32"/>
          <w:szCs w:val="32"/>
        </w:rPr>
        <w:t>提供所在单位盖章的报名推荐表复印件。现工作单位与报名时填写单位不一致的，还需提供离职有关材料复印件。</w:t>
      </w:r>
    </w:p>
    <w:p>
      <w:pPr>
        <w:spacing w:line="580" w:lineRule="exact"/>
        <w:ind w:firstLine="643" w:firstLineChars="200"/>
        <w:rPr>
          <w:rFonts w:ascii="仿宋_GB2312" w:eastAsia="仿宋_GB2312"/>
          <w:sz w:val="32"/>
          <w:szCs w:val="32"/>
        </w:rPr>
      </w:pPr>
      <w:r>
        <w:rPr>
          <w:rFonts w:hint="eastAsia" w:ascii="仿宋_GB2312" w:hAnsi="仿宋" w:eastAsia="仿宋_GB2312"/>
          <w:b/>
          <w:bCs/>
          <w:sz w:val="32"/>
          <w:szCs w:val="32"/>
        </w:rPr>
        <w:t>留学回国人员</w:t>
      </w:r>
      <w:r>
        <w:rPr>
          <w:rFonts w:hint="eastAsia" w:ascii="仿宋_GB2312" w:eastAsia="仿宋_GB2312"/>
          <w:sz w:val="32"/>
          <w:szCs w:val="32"/>
        </w:rPr>
        <w:t>提供教育部留学服务中心认证的国外学历学位认证书复印件。</w:t>
      </w:r>
    </w:p>
    <w:p>
      <w:pPr>
        <w:spacing w:line="660" w:lineRule="exact"/>
        <w:ind w:firstLine="643" w:firstLineChars="200"/>
        <w:rPr>
          <w:rFonts w:eastAsia="仿宋_GB2312" w:cs="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hint="eastAsia" w:eastAsia="仿宋_GB2312"/>
          <w:sz w:val="32"/>
          <w:szCs w:val="32"/>
        </w:rPr>
        <w:t>情况说明复印件</w:t>
      </w:r>
      <w:r>
        <w:rPr>
          <w:rFonts w:eastAsia="仿宋_GB2312"/>
          <w:sz w:val="32"/>
          <w:szCs w:val="32"/>
        </w:rPr>
        <w:t>（详见附件</w:t>
      </w:r>
      <w:r>
        <w:rPr>
          <w:rFonts w:hint="eastAsia" w:eastAsia="仿宋_GB2312"/>
          <w:sz w:val="32"/>
          <w:szCs w:val="32"/>
        </w:rPr>
        <w:t>3</w:t>
      </w:r>
      <w:r>
        <w:rPr>
          <w:rFonts w:eastAsia="仿宋_GB2312"/>
          <w:sz w:val="32"/>
          <w:szCs w:val="32"/>
        </w:rPr>
        <w:t>），需注明考生政治面貌和出具证明单位联系人和办公电话。</w:t>
      </w:r>
    </w:p>
    <w:p>
      <w:pPr>
        <w:spacing w:line="580" w:lineRule="exact"/>
        <w:ind w:firstLine="643" w:firstLineChars="200"/>
        <w:rPr>
          <w:rFonts w:ascii="仿宋_GB2312" w:eastAsia="仿宋_GB2312"/>
          <w:sz w:val="32"/>
          <w:szCs w:val="32"/>
        </w:rPr>
      </w:pPr>
      <w:r>
        <w:rPr>
          <w:rFonts w:hint="eastAsia" w:ascii="仿宋_GB2312" w:eastAsia="仿宋_GB2312"/>
          <w:b/>
          <w:bCs/>
          <w:sz w:val="32"/>
          <w:szCs w:val="32"/>
        </w:rPr>
        <w:t>“</w:t>
      </w:r>
      <w:r>
        <w:rPr>
          <w:rFonts w:hint="eastAsia" w:ascii="仿宋_GB2312" w:hAnsi="仿宋" w:eastAsia="仿宋_GB2312"/>
          <w:b/>
          <w:bCs/>
          <w:sz w:val="32"/>
          <w:szCs w:val="32"/>
        </w:rPr>
        <w:t>大学生村官</w:t>
      </w:r>
      <w:r>
        <w:rPr>
          <w:rFonts w:hint="eastAsia" w:ascii="仿宋_GB2312" w:eastAsia="仿宋_GB2312"/>
          <w:b/>
          <w:bCs/>
          <w:sz w:val="32"/>
          <w:szCs w:val="32"/>
        </w:rPr>
        <w:t>”</w:t>
      </w:r>
      <w:r>
        <w:rPr>
          <w:rFonts w:hint="eastAsia" w:ascii="仿宋_GB2312" w:hAnsi="仿宋" w:eastAsia="仿宋_GB2312"/>
          <w:b/>
          <w:bCs/>
          <w:sz w:val="32"/>
          <w:szCs w:val="32"/>
        </w:rPr>
        <w:t>项目人员</w:t>
      </w:r>
      <w:r>
        <w:rPr>
          <w:rFonts w:hint="eastAsia" w:ascii="仿宋_GB2312" w:hAnsi="仿宋" w:eastAsia="仿宋_GB2312"/>
          <w:sz w:val="32"/>
          <w:szCs w:val="32"/>
        </w:rPr>
        <w:t>提供由县级及以上组织人事部门出具的服务期满、考核合格的材料复印件；</w:t>
      </w:r>
      <w:r>
        <w:rPr>
          <w:rFonts w:hint="eastAsia" w:ascii="仿宋_GB2312" w:eastAsia="仿宋_GB2312"/>
          <w:b/>
          <w:bCs/>
          <w:sz w:val="32"/>
          <w:szCs w:val="32"/>
        </w:rPr>
        <w:t>“</w:t>
      </w:r>
      <w:r>
        <w:rPr>
          <w:rFonts w:hint="eastAsia" w:ascii="仿宋_GB2312" w:hAnsi="仿宋" w:eastAsia="仿宋_GB2312"/>
          <w:b/>
          <w:bCs/>
          <w:sz w:val="32"/>
          <w:szCs w:val="32"/>
        </w:rPr>
        <w:t>农村义务教育阶段学校教师特设岗位计划</w:t>
      </w:r>
      <w:r>
        <w:rPr>
          <w:rFonts w:hint="eastAsia" w:ascii="仿宋_GB2312" w:eastAsia="仿宋_GB2312"/>
          <w:b/>
          <w:bCs/>
          <w:sz w:val="32"/>
          <w:szCs w:val="32"/>
        </w:rPr>
        <w:t>”</w:t>
      </w:r>
      <w:r>
        <w:rPr>
          <w:rFonts w:hint="eastAsia" w:ascii="仿宋_GB2312" w:hAnsi="仿宋" w:eastAsia="仿宋_GB2312"/>
          <w:b/>
          <w:bCs/>
          <w:sz w:val="32"/>
          <w:szCs w:val="32"/>
        </w:rPr>
        <w:t>项目人员</w:t>
      </w:r>
      <w:r>
        <w:rPr>
          <w:rFonts w:hint="eastAsia" w:ascii="仿宋_GB2312" w:hAnsi="仿宋" w:eastAsia="仿宋_GB2312"/>
          <w:sz w:val="32"/>
          <w:szCs w:val="32"/>
        </w:rPr>
        <w:t>提供省级教育部门统一制作，教育部监制的</w:t>
      </w:r>
      <w:r>
        <w:rPr>
          <w:rFonts w:hint="eastAsia" w:ascii="仿宋_GB2312" w:eastAsia="仿宋_GB2312"/>
          <w:sz w:val="32"/>
          <w:szCs w:val="32"/>
        </w:rPr>
        <w:t>“</w:t>
      </w:r>
      <w:r>
        <w:rPr>
          <w:rFonts w:hint="eastAsia" w:ascii="仿宋_GB2312" w:hAnsi="仿宋" w:eastAsia="仿宋_GB2312"/>
          <w:sz w:val="32"/>
          <w:szCs w:val="32"/>
        </w:rPr>
        <w:t>特岗教师</w:t>
      </w:r>
      <w:r>
        <w:rPr>
          <w:rFonts w:hint="eastAsia" w:ascii="仿宋_GB2312" w:eastAsia="仿宋_GB2312"/>
          <w:sz w:val="32"/>
          <w:szCs w:val="32"/>
        </w:rPr>
        <w:t>”</w:t>
      </w:r>
      <w:r>
        <w:rPr>
          <w:rFonts w:hint="eastAsia" w:ascii="仿宋_GB2312" w:hAnsi="仿宋" w:eastAsia="仿宋_GB2312"/>
          <w:sz w:val="32"/>
          <w:szCs w:val="32"/>
        </w:rPr>
        <w:t>证书和服务</w:t>
      </w:r>
      <w:r>
        <w:rPr>
          <w:rFonts w:hint="eastAsia" w:ascii="仿宋_GB2312" w:eastAsia="仿宋_GB2312"/>
          <w:sz w:val="32"/>
          <w:szCs w:val="32"/>
        </w:rPr>
        <w:t>“</w:t>
      </w:r>
      <w:r>
        <w:rPr>
          <w:rFonts w:hint="eastAsia" w:ascii="仿宋_GB2312" w:hAnsi="仿宋" w:eastAsia="仿宋_GB2312"/>
          <w:sz w:val="32"/>
          <w:szCs w:val="32"/>
        </w:rPr>
        <w:t>农村义务教育阶段学校教师特设岗位计划</w:t>
      </w:r>
      <w:r>
        <w:rPr>
          <w:rFonts w:hint="eastAsia" w:ascii="仿宋_GB2312" w:eastAsia="仿宋_GB2312"/>
          <w:sz w:val="32"/>
          <w:szCs w:val="32"/>
        </w:rPr>
        <w:t>”</w:t>
      </w:r>
      <w:r>
        <w:rPr>
          <w:rFonts w:hint="eastAsia" w:ascii="仿宋_GB2312" w:hAnsi="仿宋" w:eastAsia="仿宋_GB2312"/>
          <w:sz w:val="32"/>
          <w:szCs w:val="32"/>
        </w:rPr>
        <w:t>鉴定表复印件；</w:t>
      </w:r>
      <w:r>
        <w:rPr>
          <w:rFonts w:hint="eastAsia" w:ascii="仿宋_GB2312" w:eastAsia="仿宋_GB2312"/>
          <w:b/>
          <w:bCs/>
          <w:sz w:val="32"/>
          <w:szCs w:val="32"/>
        </w:rPr>
        <w:t>“</w:t>
      </w:r>
      <w:r>
        <w:rPr>
          <w:rFonts w:hint="eastAsia" w:ascii="仿宋_GB2312" w:hAnsi="仿宋" w:eastAsia="仿宋_GB2312"/>
          <w:b/>
          <w:bCs/>
          <w:sz w:val="32"/>
          <w:szCs w:val="32"/>
        </w:rPr>
        <w:t>三支一扶</w:t>
      </w:r>
      <w:r>
        <w:rPr>
          <w:rFonts w:hint="eastAsia" w:ascii="仿宋_GB2312" w:eastAsia="仿宋_GB2312"/>
          <w:b/>
          <w:bCs/>
          <w:sz w:val="32"/>
          <w:szCs w:val="32"/>
        </w:rPr>
        <w:t>”</w:t>
      </w:r>
      <w:r>
        <w:rPr>
          <w:rFonts w:hint="eastAsia" w:ascii="仿宋_GB2312" w:hAnsi="仿宋" w:eastAsia="仿宋_GB2312"/>
          <w:b/>
          <w:bCs/>
          <w:sz w:val="32"/>
          <w:szCs w:val="32"/>
        </w:rPr>
        <w:t>计划项目人员</w:t>
      </w:r>
      <w:r>
        <w:rPr>
          <w:rFonts w:hint="eastAsia" w:ascii="仿宋_GB2312" w:hAnsi="仿宋" w:eastAsia="仿宋_GB2312"/>
          <w:sz w:val="32"/>
          <w:szCs w:val="32"/>
        </w:rPr>
        <w:t>提供各省</w:t>
      </w:r>
      <w:r>
        <w:rPr>
          <w:rFonts w:hint="eastAsia" w:ascii="仿宋_GB2312" w:eastAsia="仿宋_GB2312"/>
          <w:sz w:val="32"/>
          <w:szCs w:val="32"/>
        </w:rPr>
        <w:t>“</w:t>
      </w:r>
      <w:r>
        <w:rPr>
          <w:rFonts w:hint="eastAsia" w:ascii="仿宋_GB2312" w:hAnsi="仿宋" w:eastAsia="仿宋_GB2312"/>
          <w:sz w:val="32"/>
          <w:szCs w:val="32"/>
        </w:rPr>
        <w:t>三支一扶</w:t>
      </w:r>
      <w:r>
        <w:rPr>
          <w:rFonts w:hint="eastAsia" w:ascii="仿宋_GB2312" w:eastAsia="仿宋_GB2312"/>
          <w:sz w:val="32"/>
          <w:szCs w:val="32"/>
        </w:rPr>
        <w:t>”</w:t>
      </w:r>
      <w:r>
        <w:rPr>
          <w:rFonts w:hint="eastAsia" w:ascii="仿宋_GB2312" w:hAnsi="仿宋" w:eastAsia="仿宋_GB2312"/>
          <w:sz w:val="32"/>
          <w:szCs w:val="32"/>
        </w:rPr>
        <w:t>工作协调管理办公室出具的高校毕业生</w:t>
      </w:r>
      <w:r>
        <w:rPr>
          <w:rFonts w:hint="eastAsia" w:ascii="仿宋_GB2312" w:eastAsia="仿宋_GB2312"/>
          <w:sz w:val="32"/>
          <w:szCs w:val="32"/>
        </w:rPr>
        <w:t>“</w:t>
      </w:r>
      <w:r>
        <w:rPr>
          <w:rFonts w:hint="eastAsia" w:ascii="仿宋_GB2312" w:hAnsi="仿宋" w:eastAsia="仿宋_GB2312"/>
          <w:sz w:val="32"/>
          <w:szCs w:val="32"/>
        </w:rPr>
        <w:t>三支一扶</w:t>
      </w:r>
      <w:r>
        <w:rPr>
          <w:rFonts w:hint="eastAsia" w:ascii="仿宋_GB2312" w:eastAsia="仿宋_GB2312"/>
          <w:sz w:val="32"/>
          <w:szCs w:val="32"/>
        </w:rPr>
        <w:t>”</w:t>
      </w:r>
      <w:r>
        <w:rPr>
          <w:rFonts w:hint="eastAsia" w:ascii="仿宋_GB2312" w:hAnsi="仿宋" w:eastAsia="仿宋_GB2312"/>
          <w:sz w:val="32"/>
          <w:szCs w:val="32"/>
        </w:rPr>
        <w:t>服务证书复印件；</w:t>
      </w:r>
      <w:r>
        <w:rPr>
          <w:rFonts w:hint="eastAsia" w:ascii="仿宋_GB2312" w:eastAsia="仿宋_GB2312"/>
          <w:b/>
          <w:bCs/>
          <w:sz w:val="32"/>
          <w:szCs w:val="32"/>
        </w:rPr>
        <w:t>“</w:t>
      </w:r>
      <w:r>
        <w:rPr>
          <w:rFonts w:hint="eastAsia" w:ascii="仿宋_GB2312" w:hAnsi="仿宋" w:eastAsia="仿宋_GB2312"/>
          <w:b/>
          <w:bCs/>
          <w:sz w:val="32"/>
          <w:szCs w:val="32"/>
        </w:rPr>
        <w:t>大学生志愿服务西部计划</w:t>
      </w:r>
      <w:r>
        <w:rPr>
          <w:rFonts w:hint="eastAsia" w:ascii="仿宋_GB2312" w:eastAsia="仿宋_GB2312"/>
          <w:b/>
          <w:bCs/>
          <w:sz w:val="32"/>
          <w:szCs w:val="32"/>
        </w:rPr>
        <w:t>”</w:t>
      </w:r>
      <w:r>
        <w:rPr>
          <w:rFonts w:hint="eastAsia" w:ascii="仿宋_GB2312" w:hAnsi="仿宋" w:eastAsia="仿宋_GB2312"/>
          <w:b/>
          <w:bCs/>
          <w:sz w:val="32"/>
          <w:szCs w:val="32"/>
        </w:rPr>
        <w:t>项目人员</w:t>
      </w:r>
      <w:r>
        <w:rPr>
          <w:rFonts w:hint="eastAsia" w:ascii="仿宋_GB2312" w:hAnsi="仿宋" w:eastAsia="仿宋_GB2312"/>
          <w:sz w:val="32"/>
          <w:szCs w:val="32"/>
        </w:rPr>
        <w:t>提供由共青团中央统一制作的服务证和大学生志愿服务西部计划鉴定表复印件。</w:t>
      </w:r>
    </w:p>
    <w:p>
      <w:pPr>
        <w:spacing w:line="580" w:lineRule="exact"/>
        <w:ind w:firstLine="640" w:firstLineChars="200"/>
        <w:rPr>
          <w:rFonts w:ascii="仿宋_GB2312" w:eastAsia="仿宋_GB2312"/>
          <w:b/>
          <w:sz w:val="32"/>
          <w:szCs w:val="32"/>
          <w:u w:val="single"/>
        </w:rPr>
      </w:pPr>
      <w:r>
        <w:rPr>
          <w:rFonts w:hint="eastAsia" w:ascii="仿宋_GB2312" w:eastAsia="仿宋_GB2312"/>
          <w:sz w:val="32"/>
          <w:szCs w:val="32"/>
        </w:rPr>
        <w:t>考生应对所提供材料的真实性负责，材料不全或主要信息不实，影响资格审查结果的，将取消面试资格。</w:t>
      </w:r>
      <w:r>
        <w:rPr>
          <w:rFonts w:hint="eastAsia" w:ascii="仿宋_GB2312" w:hAnsi="仿宋" w:eastAsia="仿宋_GB2312"/>
          <w:b/>
          <w:sz w:val="32"/>
          <w:szCs w:val="32"/>
        </w:rPr>
        <w:t>此外，面试前还将进行现场资格复审，届时请考生备齐以上材料原件。</w:t>
      </w:r>
    </w:p>
    <w:p>
      <w:pPr>
        <w:shd w:val="solid" w:color="FFFFFF" w:fill="auto"/>
        <w:autoSpaceDN w:val="0"/>
        <w:spacing w:line="580" w:lineRule="exact"/>
        <w:ind w:firstLine="643"/>
        <w:rPr>
          <w:rFonts w:eastAsia="黑体"/>
          <w:sz w:val="32"/>
          <w:szCs w:val="32"/>
          <w:shd w:val="clear" w:color="auto" w:fill="FFFFFF"/>
        </w:rPr>
      </w:pPr>
      <w:r>
        <w:rPr>
          <w:rFonts w:eastAsia="黑体"/>
          <w:sz w:val="32"/>
          <w:szCs w:val="32"/>
          <w:shd w:val="clear" w:color="auto" w:fill="FFFFFF"/>
        </w:rPr>
        <w:t>五、面试安排</w:t>
      </w:r>
    </w:p>
    <w:p>
      <w:pPr>
        <w:shd w:val="solid" w:color="FFFFFF" w:fill="auto"/>
        <w:autoSpaceDN w:val="0"/>
        <w:spacing w:line="58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eastAsia="仿宋_GB2312"/>
          <w:sz w:val="32"/>
          <w:szCs w:val="32"/>
          <w:shd w:val="clear" w:color="auto" w:fill="FFFFFF"/>
        </w:rPr>
      </w:pPr>
      <w:r>
        <w:rPr>
          <w:rFonts w:hAnsi="仿宋" w:eastAsia="仿宋"/>
          <w:sz w:val="32"/>
          <w:szCs w:val="32"/>
          <w:shd w:val="clear" w:color="auto" w:fill="FFFFFF"/>
        </w:rPr>
        <w:t>面试于</w:t>
      </w:r>
      <w:r>
        <w:rPr>
          <w:rFonts w:eastAsia="仿宋_GB2312"/>
          <w:b/>
          <w:sz w:val="32"/>
          <w:szCs w:val="32"/>
          <w:shd w:val="clear" w:color="auto" w:fill="FFFFFF"/>
        </w:rPr>
        <w:t>2020年2月14日上午9:00</w:t>
      </w:r>
      <w:r>
        <w:rPr>
          <w:rFonts w:eastAsia="仿宋_GB2312"/>
          <w:sz w:val="32"/>
          <w:szCs w:val="32"/>
          <w:shd w:val="clear" w:color="auto" w:fill="FFFFFF"/>
        </w:rPr>
        <w:t>开始,</w:t>
      </w:r>
      <w:r>
        <w:rPr>
          <w:rFonts w:hAnsi="仿宋" w:eastAsia="仿宋"/>
          <w:sz w:val="32"/>
          <w:szCs w:val="32"/>
          <w:shd w:val="clear" w:color="auto" w:fill="FFFFFF"/>
        </w:rPr>
        <w:t>请参加面试的考生于</w:t>
      </w:r>
      <w:r>
        <w:rPr>
          <w:rFonts w:hAnsi="仿宋" w:eastAsia="仿宋"/>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hAnsi="仿宋" w:eastAsia="仿宋"/>
          <w:b/>
          <w:sz w:val="32"/>
          <w:szCs w:val="32"/>
          <w:shd w:val="clear" w:color="auto" w:fill="FFFFFF"/>
        </w:rPr>
        <w:t>不按规定时间进入候考室的考生，取消考试资格</w:t>
      </w:r>
      <w:r>
        <w:rPr>
          <w:rFonts w:hAnsi="仿宋" w:eastAsia="仿宋"/>
          <w:b/>
          <w:bCs/>
          <w:sz w:val="32"/>
          <w:szCs w:val="32"/>
          <w:shd w:val="clear" w:color="auto" w:fill="FFFFFF"/>
        </w:rPr>
        <w:t>。</w:t>
      </w:r>
    </w:p>
    <w:p>
      <w:pPr>
        <w:shd w:val="solid" w:color="FFFFFF" w:fill="auto"/>
        <w:autoSpaceDN w:val="0"/>
        <w:spacing w:line="58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国家能源局西北监管局一层会议室。地址：陕西省西安市雁塔区科技四路秦唐12栋10号楼（唐延路与科技四路十字口东北角）。</w:t>
      </w:r>
    </w:p>
    <w:p>
      <w:pPr>
        <w:spacing w:line="580" w:lineRule="exact"/>
        <w:ind w:firstLine="640" w:firstLineChars="200"/>
        <w:rPr>
          <w:rFonts w:eastAsia="黑体"/>
          <w:sz w:val="32"/>
          <w:szCs w:val="32"/>
        </w:rPr>
      </w:pPr>
      <w:r>
        <w:rPr>
          <w:rFonts w:eastAsia="黑体"/>
          <w:sz w:val="32"/>
          <w:szCs w:val="32"/>
        </w:rPr>
        <w:t>六、体检和考察</w:t>
      </w:r>
    </w:p>
    <w:p>
      <w:pPr>
        <w:spacing w:line="580" w:lineRule="exact"/>
        <w:ind w:firstLine="640" w:firstLineChars="200"/>
        <w:rPr>
          <w:rFonts w:eastAsia="仿宋_GB2312"/>
          <w:sz w:val="32"/>
          <w:szCs w:val="32"/>
        </w:rPr>
      </w:pPr>
      <w:r>
        <w:rPr>
          <w:rFonts w:eastAsia="仿宋_GB2312"/>
          <w:sz w:val="32"/>
          <w:szCs w:val="32"/>
        </w:rPr>
        <w:t>（一）体检和考察人选的确定</w:t>
      </w:r>
    </w:p>
    <w:p>
      <w:pPr>
        <w:spacing w:line="580" w:lineRule="exact"/>
        <w:ind w:firstLine="640" w:firstLineChars="200"/>
        <w:rPr>
          <w:rFonts w:eastAsia="仿宋_GB2312"/>
          <w:sz w:val="32"/>
          <w:szCs w:val="32"/>
        </w:rPr>
      </w:pPr>
      <w:r>
        <w:rPr>
          <w:rFonts w:eastAsia="仿宋_GB2312"/>
          <w:sz w:val="32"/>
          <w:szCs w:val="32"/>
        </w:rPr>
        <w:t>参加面试人数与录用计划数比例达到3:1及以上的，面试后应按综合成绩从高到低的顺序确定体检和考察人选；比例低于3:1的，考生面试成绩应达到其所在面试考官组使用同一面试题本面试的所有人员的平均分，方可进入体检和考察。</w:t>
      </w:r>
    </w:p>
    <w:p>
      <w:pPr>
        <w:spacing w:line="580" w:lineRule="exact"/>
        <w:ind w:firstLine="640" w:firstLineChars="200"/>
        <w:rPr>
          <w:rFonts w:eastAsia="黑体"/>
          <w:sz w:val="32"/>
          <w:szCs w:val="32"/>
          <w:u w:val="single"/>
        </w:rPr>
      </w:pPr>
      <w:r>
        <w:rPr>
          <w:rFonts w:eastAsia="仿宋_GB2312"/>
          <w:sz w:val="32"/>
          <w:szCs w:val="32"/>
        </w:rPr>
        <w:t>（二）体检</w:t>
      </w:r>
    </w:p>
    <w:p>
      <w:pPr>
        <w:pStyle w:val="2"/>
        <w:spacing w:line="580" w:lineRule="exact"/>
        <w:rPr>
          <w:rFonts w:eastAsia="仿宋_GB2312"/>
          <w:szCs w:val="32"/>
          <w:shd w:val="clear" w:color="auto" w:fill="FFFFFF"/>
        </w:rPr>
      </w:pPr>
      <w:r>
        <w:rPr>
          <w:rFonts w:eastAsia="仿宋_GB2312"/>
          <w:szCs w:val="32"/>
          <w:shd w:val="clear" w:color="auto" w:fill="FFFFFF"/>
        </w:rPr>
        <w:t>体检于</w:t>
      </w:r>
      <w:r>
        <w:rPr>
          <w:rFonts w:eastAsia="仿宋"/>
          <w:b/>
          <w:szCs w:val="32"/>
          <w:shd w:val="clear" w:color="auto" w:fill="FFFFFF"/>
        </w:rPr>
        <w:t>2</w:t>
      </w:r>
      <w:r>
        <w:rPr>
          <w:rFonts w:hAnsi="仿宋" w:eastAsia="仿宋"/>
          <w:b/>
          <w:szCs w:val="32"/>
          <w:shd w:val="clear" w:color="auto" w:fill="FFFFFF"/>
        </w:rPr>
        <w:t>月下旬</w:t>
      </w:r>
      <w:r>
        <w:rPr>
          <w:rFonts w:eastAsia="仿宋_GB2312"/>
          <w:szCs w:val="32"/>
          <w:shd w:val="clear" w:color="auto" w:fill="FFFFFF"/>
        </w:rPr>
        <w:t>进行，请接到体检通知的考生于当天上午7:30在</w:t>
      </w:r>
      <w:r>
        <w:rPr>
          <w:rFonts w:hAnsi="仿宋" w:eastAsia="仿宋"/>
          <w:b/>
          <w:szCs w:val="32"/>
          <w:shd w:val="clear" w:color="auto" w:fill="FFFFFF"/>
        </w:rPr>
        <w:t>国家能源局西北监管局正门</w:t>
      </w:r>
      <w:r>
        <w:rPr>
          <w:rFonts w:hAnsi="仿宋" w:eastAsia="仿宋"/>
          <w:szCs w:val="32"/>
          <w:shd w:val="clear" w:color="auto" w:fill="FFFFFF"/>
        </w:rPr>
        <w:t>集合</w:t>
      </w:r>
      <w:r>
        <w:rPr>
          <w:rFonts w:eastAsia="仿宋_GB2312"/>
          <w:szCs w:val="32"/>
          <w:shd w:val="clear" w:color="auto" w:fill="FFFFFF"/>
        </w:rPr>
        <w:t>，届时统一前往，请考生合理安排好行程，注意安全。体检费用由我局承担。</w:t>
      </w:r>
    </w:p>
    <w:p>
      <w:pPr>
        <w:snapToGrid w:val="0"/>
        <w:spacing w:line="580" w:lineRule="exact"/>
        <w:ind w:firstLine="614" w:firstLineChars="192"/>
        <w:rPr>
          <w:rFonts w:eastAsia="仿宋_GB2312"/>
          <w:sz w:val="32"/>
          <w:szCs w:val="32"/>
        </w:rPr>
      </w:pPr>
      <w:r>
        <w:rPr>
          <w:rFonts w:eastAsia="仿宋_GB2312"/>
          <w:sz w:val="32"/>
          <w:szCs w:val="32"/>
        </w:rPr>
        <w:t>（三）综合成绩计算方式</w:t>
      </w:r>
    </w:p>
    <w:p>
      <w:pPr>
        <w:snapToGrid w:val="0"/>
        <w:spacing w:line="580" w:lineRule="exact"/>
        <w:ind w:firstLine="614" w:firstLineChars="192"/>
        <w:rPr>
          <w:rFonts w:eastAsia="仿宋_GB2312"/>
          <w:sz w:val="32"/>
          <w:szCs w:val="32"/>
        </w:rPr>
      </w:pPr>
      <w:r>
        <w:rPr>
          <w:rFonts w:eastAsia="仿宋_GB2312"/>
          <w:sz w:val="32"/>
          <w:szCs w:val="32"/>
        </w:rPr>
        <w:t>综合成绩计算: 综合成绩 =（笔试总成绩÷2）×50% + 面试成绩×50%</w:t>
      </w:r>
    </w:p>
    <w:p>
      <w:pPr>
        <w:spacing w:line="580" w:lineRule="exact"/>
        <w:ind w:firstLine="640" w:firstLineChars="200"/>
        <w:rPr>
          <w:rFonts w:eastAsia="黑体"/>
          <w:sz w:val="32"/>
          <w:szCs w:val="32"/>
        </w:rPr>
      </w:pPr>
      <w:r>
        <w:rPr>
          <w:rFonts w:hint="eastAsia" w:eastAsia="黑体"/>
          <w:sz w:val="32"/>
          <w:szCs w:val="32"/>
        </w:rPr>
        <w:t>七</w:t>
      </w:r>
      <w:r>
        <w:rPr>
          <w:rFonts w:eastAsia="黑体"/>
          <w:sz w:val="32"/>
          <w:szCs w:val="32"/>
        </w:rPr>
        <w:t>、注意事项</w:t>
      </w:r>
    </w:p>
    <w:p>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eastAsia="仿宋_GB2312"/>
          <w:sz w:val="32"/>
          <w:szCs w:val="32"/>
          <w:shd w:val="clear" w:color="auto" w:fill="FFFFFF"/>
        </w:rPr>
        <w:t>陕西省西安市雁塔区科技四路秦唐12栋10号楼</w:t>
      </w:r>
      <w:r>
        <w:rPr>
          <w:rFonts w:hint="eastAsia" w:eastAsia="仿宋_GB2312"/>
          <w:sz w:val="32"/>
          <w:szCs w:val="32"/>
          <w:shd w:val="clear" w:color="auto" w:fill="FFFFFF"/>
        </w:rPr>
        <w:t>国家能源局西北监管局综合处</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3" w:firstLineChars="200"/>
        <w:rPr>
          <w:rFonts w:eastAsia="方正仿宋简体"/>
          <w:sz w:val="32"/>
        </w:rPr>
      </w:pPr>
      <w:r>
        <w:rPr>
          <w:rFonts w:hAnsi="仿宋" w:eastAsia="仿宋"/>
          <w:b/>
          <w:sz w:val="32"/>
          <w:szCs w:val="32"/>
        </w:rPr>
        <w:t>联系方式</w:t>
      </w:r>
      <w:r>
        <w:rPr>
          <w:rFonts w:eastAsia="仿宋_GB2312"/>
          <w:b/>
          <w:sz w:val="32"/>
          <w:szCs w:val="32"/>
        </w:rPr>
        <w:t>：</w:t>
      </w:r>
      <w:r>
        <w:rPr>
          <w:rFonts w:eastAsia="方正仿宋简体"/>
          <w:sz w:val="32"/>
        </w:rPr>
        <w:t>029-81008090</w:t>
      </w:r>
      <w:r>
        <w:rPr>
          <w:rFonts w:eastAsia="仿宋_GB2312"/>
          <w:sz w:val="32"/>
          <w:szCs w:val="32"/>
          <w:shd w:val="clear" w:color="auto" w:fill="FFFFFF"/>
        </w:rPr>
        <w:t>（电话）</w:t>
      </w:r>
    </w:p>
    <w:p>
      <w:pPr>
        <w:spacing w:line="580" w:lineRule="exact"/>
        <w:rPr>
          <w:rFonts w:eastAsia="仿宋_GB2312"/>
          <w:b/>
          <w:sz w:val="32"/>
          <w:szCs w:val="32"/>
        </w:rPr>
      </w:pPr>
      <w:r>
        <w:rPr>
          <w:rFonts w:eastAsia="方正仿宋简体"/>
          <w:sz w:val="32"/>
        </w:rPr>
        <w:t xml:space="preserve"> </w:t>
      </w:r>
      <w:r>
        <w:rPr>
          <w:rFonts w:hint="eastAsia" w:eastAsia="方正仿宋简体"/>
          <w:sz w:val="32"/>
        </w:rPr>
        <w:t xml:space="preserve">             </w:t>
      </w:r>
      <w:r>
        <w:rPr>
          <w:rFonts w:eastAsia="方正仿宋简体"/>
          <w:sz w:val="32"/>
        </w:rPr>
        <w:t>029-81008091</w:t>
      </w:r>
      <w:r>
        <w:rPr>
          <w:rFonts w:eastAsia="仿宋_GB2312"/>
          <w:sz w:val="32"/>
          <w:szCs w:val="32"/>
          <w:shd w:val="clear" w:color="auto" w:fill="FFFFFF"/>
        </w:rPr>
        <w:t>（传真）</w:t>
      </w:r>
    </w:p>
    <w:p>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eastAsia="仿宋_GB2312"/>
          <w:sz w:val="32"/>
        </w:rPr>
        <w:t>附件：1. 面试确认内容（样式）</w:t>
      </w:r>
    </w:p>
    <w:p>
      <w:pPr>
        <w:spacing w:line="580" w:lineRule="exact"/>
        <w:ind w:firstLine="1600" w:firstLineChars="500"/>
        <w:rPr>
          <w:rFonts w:eastAsia="仿宋_GB2312"/>
          <w:sz w:val="32"/>
        </w:rPr>
      </w:pPr>
      <w:r>
        <w:rPr>
          <w:rFonts w:eastAsia="仿宋_GB2312"/>
          <w:sz w:val="32"/>
        </w:rPr>
        <w:t>2. 放弃面试资格声明（样式）</w:t>
      </w:r>
    </w:p>
    <w:p>
      <w:pPr>
        <w:spacing w:line="580" w:lineRule="exact"/>
        <w:ind w:firstLine="1600" w:firstLineChars="500"/>
        <w:rPr>
          <w:rFonts w:eastAsia="仿宋_GB2312"/>
          <w:sz w:val="32"/>
        </w:rPr>
      </w:pPr>
      <w:r>
        <w:rPr>
          <w:rFonts w:hint="eastAsia" w:eastAsia="仿宋_GB2312"/>
          <w:sz w:val="32"/>
        </w:rPr>
        <w:t>3.</w:t>
      </w:r>
      <w:r>
        <w:rPr>
          <w:rFonts w:eastAsia="仿宋_GB2312"/>
          <w:bCs/>
          <w:sz w:val="32"/>
          <w:szCs w:val="32"/>
        </w:rPr>
        <w:t xml:space="preserve"> 待业</w:t>
      </w:r>
      <w:r>
        <w:rPr>
          <w:rFonts w:hint="eastAsia" w:eastAsia="仿宋_GB2312"/>
          <w:bCs/>
          <w:sz w:val="32"/>
          <w:szCs w:val="32"/>
        </w:rPr>
        <w:t>情况说明</w:t>
      </w:r>
      <w:r>
        <w:rPr>
          <w:rFonts w:eastAsia="仿宋_GB2312"/>
          <w:sz w:val="32"/>
          <w:szCs w:val="32"/>
        </w:rPr>
        <w:t>（样式）</w:t>
      </w: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rPr>
          <w:sz w:val="32"/>
          <w:szCs w:val="32"/>
          <w:shd w:val="clear" w:color="auto" w:fill="FFFFFF"/>
        </w:rPr>
      </w:pPr>
    </w:p>
    <w:p>
      <w:pPr>
        <w:shd w:val="solid" w:color="FFFFFF" w:fill="auto"/>
        <w:autoSpaceDN w:val="0"/>
        <w:spacing w:line="580" w:lineRule="exact"/>
        <w:ind w:firstLine="4320" w:firstLineChars="1350"/>
        <w:rPr>
          <w:sz w:val="32"/>
          <w:szCs w:val="32"/>
          <w:shd w:val="clear" w:color="auto" w:fill="FFFFFF"/>
        </w:rPr>
      </w:pPr>
      <w:r>
        <w:rPr>
          <w:rFonts w:eastAsia="仿宋_GB2312"/>
          <w:sz w:val="32"/>
          <w:szCs w:val="32"/>
          <w:shd w:val="clear" w:color="auto" w:fill="FFFFFF"/>
        </w:rPr>
        <w:t>国家能源局西北监管局</w:t>
      </w:r>
    </w:p>
    <w:p>
      <w:pPr>
        <w:rPr>
          <w:rFonts w:eastAsia="仿宋_GB2312"/>
          <w:sz w:val="32"/>
          <w:szCs w:val="32"/>
          <w:shd w:val="clear" w:color="auto" w:fill="FFFFFF"/>
        </w:rPr>
      </w:pPr>
      <w:r>
        <w:rPr>
          <w:rFonts w:hint="eastAsia" w:eastAsia="仿宋_GB2312"/>
          <w:sz w:val="32"/>
          <w:szCs w:val="32"/>
          <w:shd w:val="clear" w:color="auto" w:fill="FFFFFF"/>
        </w:rPr>
        <w:t xml:space="preserve">                             </w:t>
      </w:r>
      <w:r>
        <w:rPr>
          <w:rFonts w:eastAsia="仿宋_GB2312"/>
          <w:sz w:val="32"/>
          <w:szCs w:val="32"/>
          <w:shd w:val="clear" w:color="auto" w:fill="FFFFFF"/>
        </w:rPr>
        <w:t>2020年1月</w:t>
      </w:r>
      <w:r>
        <w:rPr>
          <w:rFonts w:hint="eastAsia" w:eastAsia="仿宋_GB2312"/>
          <w:sz w:val="32"/>
          <w:szCs w:val="32"/>
          <w:shd w:val="clear" w:color="auto" w:fill="FFFFFF"/>
          <w:lang w:val="en-US" w:eastAsia="zh-CN"/>
        </w:rPr>
        <w:t>20</w:t>
      </w:r>
      <w:r>
        <w:rPr>
          <w:rFonts w:eastAsia="仿宋_GB2312"/>
          <w:sz w:val="32"/>
          <w:szCs w:val="32"/>
          <w:shd w:val="clear" w:color="auto" w:fill="FFFFFF"/>
        </w:rPr>
        <w:t>日</w:t>
      </w:r>
      <w:bookmarkStart w:id="1" w:name="_GoBack"/>
      <w:bookmarkEnd w:id="1"/>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r>
        <w:rPr>
          <w:rFonts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rPr>
          <w:rFonts w:eastAsia="黑体"/>
          <w:bCs/>
          <w:color w:val="000000"/>
          <w:spacing w:val="8"/>
          <w:sz w:val="32"/>
          <w:szCs w:val="32"/>
        </w:rPr>
      </w:pPr>
    </w:p>
    <w:p>
      <w:pPr>
        <w:spacing w:line="580" w:lineRule="exact"/>
        <w:jc w:val="center"/>
        <w:rPr>
          <w:b/>
          <w:bCs/>
          <w:color w:val="000000"/>
          <w:spacing w:val="8"/>
          <w:sz w:val="44"/>
          <w:szCs w:val="44"/>
        </w:rPr>
      </w:pPr>
      <w:r>
        <w:rPr>
          <w:b/>
          <w:bCs/>
          <w:color w:val="000000"/>
          <w:spacing w:val="8"/>
          <w:sz w:val="44"/>
          <w:szCs w:val="44"/>
        </w:rPr>
        <w:t>XXX确认参加国家能源局西北监管局职位面试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国家能源局西北监管局：</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本人XXX，身份证号：XXXXXXXXXXXXXXXXXX，公共科目笔试总成绩：XXXXX，报考XX职位（职位代码</w:t>
      </w:r>
      <w:r>
        <w:rPr>
          <w:rFonts w:eastAsia="仿宋_GB2312"/>
          <w:bCs/>
          <w:spacing w:val="8"/>
          <w:sz w:val="32"/>
          <w:szCs w:val="32"/>
        </w:rPr>
        <w:t>XXXXXXX</w:t>
      </w:r>
      <w:r>
        <w:rPr>
          <w:rFonts w:eastAsia="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 xml:space="preserve">                     </w:t>
      </w:r>
      <w:r>
        <w:rPr>
          <w:rFonts w:eastAsia="仿宋_GB2312"/>
          <w:kern w:val="0"/>
          <w:sz w:val="32"/>
          <w:szCs w:val="32"/>
        </w:rPr>
        <w:t xml:space="preserve">姓名（需手写签名）：      </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 xml:space="preserve">                     </w:t>
      </w:r>
      <w:r>
        <w:rPr>
          <w:rFonts w:eastAsia="仿宋_GB2312"/>
          <w:kern w:val="0"/>
          <w:sz w:val="32"/>
          <w:szCs w:val="32"/>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b/>
          <w:bCs/>
          <w:color w:val="000000"/>
          <w:spacing w:val="8"/>
          <w:sz w:val="44"/>
          <w:szCs w:val="44"/>
        </w:rPr>
        <w:t>放弃面试资格声明</w:t>
      </w:r>
      <w:r>
        <w:rPr>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国家能源局西北监管局：</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eastAsia="仿宋_GB2312"/>
          <w:kern w:val="0"/>
          <w:sz w:val="32"/>
          <w:szCs w:val="32"/>
        </w:rPr>
        <w:t>联系电话：XXX-XXXXXXXX</w:t>
      </w:r>
    </w:p>
    <w:p>
      <w:pPr>
        <w:widowControl/>
        <w:adjustRightInd w:val="0"/>
        <w:snapToGrid w:val="0"/>
        <w:spacing w:line="560" w:lineRule="exact"/>
        <w:ind w:firstLine="640" w:firstLineChars="200"/>
        <w:jc w:val="left"/>
        <w:rPr>
          <w:rFonts w:eastAsia="仿宋_GB2312"/>
          <w:kern w:val="0"/>
          <w:sz w:val="32"/>
          <w:szCs w:val="32"/>
        </w:rPr>
      </w:pPr>
    </w:p>
    <w:p>
      <w:pPr>
        <w:widowControl/>
        <w:wordWrap w:val="0"/>
        <w:ind w:right="280" w:firstLine="448" w:firstLineChars="160"/>
        <w:jc w:val="right"/>
        <w:rPr>
          <w:rFonts w:eastAsia="仿宋_GB2312"/>
          <w:kern w:val="0"/>
          <w:sz w:val="28"/>
          <w:szCs w:val="28"/>
        </w:rPr>
      </w:pPr>
      <w:r>
        <w:rPr>
          <w:rFonts w:eastAsia="仿宋_GB2312"/>
          <w:kern w:val="0"/>
          <w:sz w:val="28"/>
          <w:szCs w:val="28"/>
        </w:rPr>
        <w:t xml:space="preserve">签名（考生本人手写）：      </w:t>
      </w:r>
    </w:p>
    <w:p>
      <w:pPr>
        <w:widowControl/>
        <w:ind w:firstLine="448" w:firstLineChars="160"/>
        <w:jc w:val="center"/>
        <w:rPr>
          <w:rFonts w:eastAsia="仿宋_GB2312"/>
          <w:kern w:val="0"/>
          <w:sz w:val="28"/>
          <w:szCs w:val="28"/>
        </w:rPr>
      </w:pPr>
      <w:r>
        <w:rPr>
          <w:rFonts w:eastAsia="仿宋_GB2312"/>
          <w:kern w:val="0"/>
          <w:sz w:val="28"/>
          <w:szCs w:val="28"/>
        </w:rPr>
        <w:t xml:space="preserve">  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方正仿宋_GBK"/>
          <w:bCs/>
          <w:spacing w:val="8"/>
          <w:sz w:val="84"/>
          <w:szCs w:val="84"/>
        </w:rPr>
      </w:pPr>
      <w:r>
        <w:rPr>
          <w:rFonts w:eastAsia="方正仿宋_GBK"/>
          <w:bCs/>
          <w:spacing w:val="8"/>
          <w:sz w:val="84"/>
          <w:szCs w:val="84"/>
        </w:rPr>
        <w:t>身份证复印件（正反）粘贴处</w:t>
      </w: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widowControl/>
        <w:ind w:firstLine="448" w:firstLineChars="160"/>
        <w:jc w:val="right"/>
        <w:rPr>
          <w:rFonts w:eastAsia="仿宋_GB2312"/>
          <w:color w:val="3F3F3F"/>
          <w:kern w:val="0"/>
          <w:sz w:val="28"/>
          <w:szCs w:val="28"/>
        </w:rPr>
      </w:pPr>
    </w:p>
    <w:p>
      <w:pPr>
        <w:spacing w:line="660" w:lineRule="exact"/>
        <w:rPr>
          <w:rFonts w:eastAsia="黑体"/>
          <w:bCs/>
          <w:color w:val="000000"/>
          <w:spacing w:val="8"/>
          <w:sz w:val="32"/>
          <w:szCs w:val="32"/>
        </w:rPr>
      </w:pPr>
      <w:r>
        <w:rPr>
          <w:rFonts w:hint="eastAsia" w:eastAsia="黑体"/>
          <w:bCs/>
          <w:color w:val="000000"/>
          <w:spacing w:val="8"/>
          <w:sz w:val="32"/>
          <w:szCs w:val="32"/>
        </w:rPr>
        <w:t>附件</w:t>
      </w:r>
      <w:r>
        <w:rPr>
          <w:rFonts w:eastAsia="黑体"/>
          <w:bCs/>
          <w:color w:val="000000"/>
          <w:spacing w:val="8"/>
          <w:sz w:val="32"/>
          <w:szCs w:val="32"/>
        </w:rPr>
        <w:t>3</w:t>
      </w:r>
    </w:p>
    <w:p>
      <w:pPr>
        <w:spacing w:line="660" w:lineRule="exact"/>
        <w:jc w:val="center"/>
        <w:rPr>
          <w:rFonts w:eastAsia="仿宋"/>
          <w:b/>
          <w:bCs/>
          <w:color w:val="000000"/>
          <w:spacing w:val="8"/>
          <w:sz w:val="32"/>
          <w:szCs w:val="32"/>
        </w:rPr>
      </w:pPr>
    </w:p>
    <w:p>
      <w:pPr>
        <w:spacing w:line="660" w:lineRule="exact"/>
        <w:jc w:val="center"/>
        <w:rPr>
          <w:rFonts w:eastAsia="方正小标宋_GBK"/>
          <w:bCs/>
          <w:color w:val="000000"/>
          <w:spacing w:val="8"/>
          <w:sz w:val="44"/>
          <w:szCs w:val="44"/>
        </w:rPr>
      </w:pPr>
      <w:r>
        <w:rPr>
          <w:rFonts w:eastAsia="方正小标宋_GBK"/>
          <w:bCs/>
          <w:color w:val="000000"/>
          <w:spacing w:val="8"/>
          <w:sz w:val="44"/>
          <w:szCs w:val="44"/>
        </w:rPr>
        <w:t>待业</w:t>
      </w:r>
      <w:r>
        <w:rPr>
          <w:rFonts w:hint="eastAsia" w:eastAsia="方正小标宋_GBK"/>
          <w:bCs/>
          <w:color w:val="000000"/>
          <w:spacing w:val="8"/>
          <w:sz w:val="44"/>
          <w:szCs w:val="44"/>
        </w:rPr>
        <w:t>情况说明</w:t>
      </w:r>
    </w:p>
    <w:p>
      <w:pPr>
        <w:spacing w:line="660" w:lineRule="exact"/>
        <w:ind w:firstLine="675" w:firstLineChars="200"/>
        <w:rPr>
          <w:rFonts w:eastAsia="仿宋"/>
          <w:b/>
          <w:bCs/>
          <w:color w:val="000000"/>
          <w:spacing w:val="8"/>
          <w:sz w:val="32"/>
          <w:szCs w:val="32"/>
        </w:rPr>
      </w:pPr>
    </w:p>
    <w:p>
      <w:pPr>
        <w:adjustRightInd w:val="0"/>
        <w:snapToGrid w:val="0"/>
        <w:spacing w:line="660" w:lineRule="exact"/>
        <w:rPr>
          <w:rFonts w:eastAsia="仿宋_GB2312"/>
          <w:kern w:val="0"/>
          <w:sz w:val="32"/>
          <w:szCs w:val="32"/>
        </w:rPr>
      </w:pPr>
      <w:r>
        <w:rPr>
          <w:rFonts w:hint="eastAsia" w:eastAsia="仿宋_GB2312"/>
          <w:kern w:val="0"/>
          <w:sz w:val="32"/>
          <w:szCs w:val="32"/>
        </w:rPr>
        <w:t>国家能源局</w:t>
      </w:r>
      <w:r>
        <w:rPr>
          <w:rFonts w:eastAsia="仿宋_GB2312"/>
          <w:kern w:val="0"/>
          <w:sz w:val="32"/>
          <w:szCs w:val="32"/>
        </w:rPr>
        <w:t>西北监管局</w:t>
      </w:r>
      <w:r>
        <w:rPr>
          <w:rFonts w:hint="eastAsia" w:eastAsia="仿宋_GB2312"/>
          <w:kern w:val="0"/>
          <w:sz w:val="32"/>
          <w:szCs w:val="32"/>
        </w:rPr>
        <w:t>：</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hint="eastAsia" w:eastAsia="仿宋"/>
          <w:bCs/>
          <w:color w:val="000000"/>
          <w:spacing w:val="8"/>
          <w:sz w:val="32"/>
          <w:szCs w:val="32"/>
        </w:rPr>
        <w:t>同志，性别</w:t>
      </w:r>
      <w:r>
        <w:rPr>
          <w:rFonts w:eastAsia="仿宋"/>
          <w:bCs/>
          <w:color w:val="000000"/>
          <w:spacing w:val="8"/>
          <w:sz w:val="32"/>
          <w:szCs w:val="32"/>
        </w:rPr>
        <w:t>X</w:t>
      </w:r>
      <w:r>
        <w:rPr>
          <w:rFonts w:hint="eastAsia" w:eastAsia="仿宋"/>
          <w:bCs/>
          <w:color w:val="000000"/>
          <w:spacing w:val="8"/>
          <w:sz w:val="32"/>
          <w:szCs w:val="32"/>
        </w:rPr>
        <w:t>，身份证号码为：</w:t>
      </w:r>
      <w:r>
        <w:rPr>
          <w:rFonts w:eastAsia="仿宋"/>
          <w:kern w:val="0"/>
          <w:sz w:val="32"/>
          <w:szCs w:val="32"/>
        </w:rPr>
        <w:t>XXXXXXXX</w:t>
      </w:r>
      <w:r>
        <w:rPr>
          <w:rFonts w:hint="eastAsia" w:eastAsia="仿宋"/>
          <w:bCs/>
          <w:color w:val="000000"/>
          <w:spacing w:val="8"/>
          <w:sz w:val="32"/>
          <w:szCs w:val="32"/>
        </w:rPr>
        <w:t>，其户籍在</w:t>
      </w:r>
      <w:r>
        <w:rPr>
          <w:rFonts w:eastAsia="仿宋"/>
          <w:bCs/>
          <w:color w:val="000000"/>
          <w:spacing w:val="8"/>
          <w:sz w:val="32"/>
          <w:szCs w:val="32"/>
        </w:rPr>
        <w:t>XXXX</w:t>
      </w:r>
      <w:r>
        <w:rPr>
          <w:rFonts w:hint="eastAsia" w:eastAsia="仿宋"/>
          <w:bCs/>
          <w:color w:val="000000"/>
          <w:spacing w:val="8"/>
          <w:sz w:val="32"/>
          <w:szCs w:val="32"/>
        </w:rPr>
        <w:t>，现系待业人员。</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hint="eastAsia"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w:t>
      </w:r>
      <w:r>
        <w:rPr>
          <w:rFonts w:hint="eastAsia" w:eastAsia="仿宋"/>
          <w:sz w:val="32"/>
          <w:szCs w:val="32"/>
        </w:rPr>
        <w:t>年月日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color w:val="3F3F3F"/>
          <w:kern w:val="0"/>
          <w:sz w:val="28"/>
          <w:szCs w:val="28"/>
        </w:rPr>
      </w:pPr>
      <w:r>
        <w:rPr>
          <w:rFonts w:hint="eastAsia" w:eastAsia="仿宋_GB2312"/>
          <w:sz w:val="32"/>
          <w:szCs w:val="32"/>
          <w:shd w:val="clear" w:color="auto" w:fill="FFFFFF"/>
        </w:rPr>
        <w:t>注：该说明由户籍所在地居委会、社区、街道、乡镇或相关劳动或社会保障机构开具。</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1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rsids>
    <w:rsidRoot w:val="00172A27"/>
    <w:rsid w:val="00020BD2"/>
    <w:rsid w:val="00056B94"/>
    <w:rsid w:val="0006479B"/>
    <w:rsid w:val="000B323A"/>
    <w:rsid w:val="000C3C26"/>
    <w:rsid w:val="000D3C84"/>
    <w:rsid w:val="00120CAF"/>
    <w:rsid w:val="0016365B"/>
    <w:rsid w:val="001655B0"/>
    <w:rsid w:val="00165CED"/>
    <w:rsid w:val="00172A27"/>
    <w:rsid w:val="00185A54"/>
    <w:rsid w:val="001A58C6"/>
    <w:rsid w:val="001B251C"/>
    <w:rsid w:val="001D7747"/>
    <w:rsid w:val="001E5C20"/>
    <w:rsid w:val="00217A83"/>
    <w:rsid w:val="00245408"/>
    <w:rsid w:val="00246FEB"/>
    <w:rsid w:val="002C065C"/>
    <w:rsid w:val="002E43DA"/>
    <w:rsid w:val="002F0370"/>
    <w:rsid w:val="00303B7C"/>
    <w:rsid w:val="00340063"/>
    <w:rsid w:val="0035395D"/>
    <w:rsid w:val="00372BAA"/>
    <w:rsid w:val="003848BE"/>
    <w:rsid w:val="003956E3"/>
    <w:rsid w:val="003A25A3"/>
    <w:rsid w:val="003A25F7"/>
    <w:rsid w:val="003C0E76"/>
    <w:rsid w:val="003C69D4"/>
    <w:rsid w:val="003C75C6"/>
    <w:rsid w:val="003F5A20"/>
    <w:rsid w:val="00420C16"/>
    <w:rsid w:val="00460AE1"/>
    <w:rsid w:val="00466650"/>
    <w:rsid w:val="0048780A"/>
    <w:rsid w:val="004930C4"/>
    <w:rsid w:val="004C5817"/>
    <w:rsid w:val="004D40DD"/>
    <w:rsid w:val="00517284"/>
    <w:rsid w:val="005442CC"/>
    <w:rsid w:val="00550D74"/>
    <w:rsid w:val="00554DBF"/>
    <w:rsid w:val="00555D32"/>
    <w:rsid w:val="00567C34"/>
    <w:rsid w:val="00580E96"/>
    <w:rsid w:val="005C4632"/>
    <w:rsid w:val="005D7341"/>
    <w:rsid w:val="006044D8"/>
    <w:rsid w:val="00634804"/>
    <w:rsid w:val="006412FB"/>
    <w:rsid w:val="0065699B"/>
    <w:rsid w:val="006865C4"/>
    <w:rsid w:val="006F3754"/>
    <w:rsid w:val="00703E1B"/>
    <w:rsid w:val="00705E62"/>
    <w:rsid w:val="00714F5B"/>
    <w:rsid w:val="00720B17"/>
    <w:rsid w:val="007661EA"/>
    <w:rsid w:val="007F2CAC"/>
    <w:rsid w:val="0081166E"/>
    <w:rsid w:val="0082692A"/>
    <w:rsid w:val="00832187"/>
    <w:rsid w:val="008F16BA"/>
    <w:rsid w:val="008F2DDD"/>
    <w:rsid w:val="00973123"/>
    <w:rsid w:val="00974C0A"/>
    <w:rsid w:val="00997777"/>
    <w:rsid w:val="009A666B"/>
    <w:rsid w:val="009B6013"/>
    <w:rsid w:val="009C19AF"/>
    <w:rsid w:val="00A903DA"/>
    <w:rsid w:val="00A9096A"/>
    <w:rsid w:val="00AA18AF"/>
    <w:rsid w:val="00AA3465"/>
    <w:rsid w:val="00AD5DDE"/>
    <w:rsid w:val="00B00FF7"/>
    <w:rsid w:val="00B23D36"/>
    <w:rsid w:val="00B65811"/>
    <w:rsid w:val="00B71767"/>
    <w:rsid w:val="00BD19CA"/>
    <w:rsid w:val="00BE3983"/>
    <w:rsid w:val="00C30478"/>
    <w:rsid w:val="00C97F63"/>
    <w:rsid w:val="00CA02C4"/>
    <w:rsid w:val="00CA2928"/>
    <w:rsid w:val="00CB6CB9"/>
    <w:rsid w:val="00CD2131"/>
    <w:rsid w:val="00CD76FC"/>
    <w:rsid w:val="00D05164"/>
    <w:rsid w:val="00D13773"/>
    <w:rsid w:val="00D52E56"/>
    <w:rsid w:val="00D76C5F"/>
    <w:rsid w:val="00D83BA5"/>
    <w:rsid w:val="00DA3D60"/>
    <w:rsid w:val="00DB65A6"/>
    <w:rsid w:val="00DD11F8"/>
    <w:rsid w:val="00DE5DA3"/>
    <w:rsid w:val="00E73ED3"/>
    <w:rsid w:val="00E74BF6"/>
    <w:rsid w:val="00E7612F"/>
    <w:rsid w:val="00EA4A1C"/>
    <w:rsid w:val="00EB5787"/>
    <w:rsid w:val="00F0063E"/>
    <w:rsid w:val="00F02C66"/>
    <w:rsid w:val="00F03BFC"/>
    <w:rsid w:val="00F06DC6"/>
    <w:rsid w:val="00F32568"/>
    <w:rsid w:val="00F43510"/>
    <w:rsid w:val="00F44B46"/>
    <w:rsid w:val="00F61883"/>
    <w:rsid w:val="00F61FCE"/>
    <w:rsid w:val="00FA3DEE"/>
    <w:rsid w:val="031F6CAB"/>
    <w:rsid w:val="03BF0DB3"/>
    <w:rsid w:val="070F49A2"/>
    <w:rsid w:val="07E43A81"/>
    <w:rsid w:val="09201445"/>
    <w:rsid w:val="0B5C2DB3"/>
    <w:rsid w:val="0BF71B07"/>
    <w:rsid w:val="1186384C"/>
    <w:rsid w:val="13C471E6"/>
    <w:rsid w:val="16697BD2"/>
    <w:rsid w:val="17277A30"/>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B4C00D9"/>
    <w:rsid w:val="3EE21837"/>
    <w:rsid w:val="419A3FAE"/>
    <w:rsid w:val="41DF121F"/>
    <w:rsid w:val="45267D82"/>
    <w:rsid w:val="46A55C75"/>
    <w:rsid w:val="47ED3A0E"/>
    <w:rsid w:val="48B91E5D"/>
    <w:rsid w:val="4A7D0844"/>
    <w:rsid w:val="4B162FC1"/>
    <w:rsid w:val="4E614653"/>
    <w:rsid w:val="4EC933D2"/>
    <w:rsid w:val="4F2B4370"/>
    <w:rsid w:val="4F6F5245"/>
    <w:rsid w:val="51584767"/>
    <w:rsid w:val="51E31065"/>
    <w:rsid w:val="5217023B"/>
    <w:rsid w:val="532C40D1"/>
    <w:rsid w:val="559D2106"/>
    <w:rsid w:val="57E035B9"/>
    <w:rsid w:val="591C553F"/>
    <w:rsid w:val="5BE76CD7"/>
    <w:rsid w:val="5C0A0595"/>
    <w:rsid w:val="6277079A"/>
    <w:rsid w:val="64AF38BD"/>
    <w:rsid w:val="66A9277E"/>
    <w:rsid w:val="687142E8"/>
    <w:rsid w:val="69F3315F"/>
    <w:rsid w:val="6CB23063"/>
    <w:rsid w:val="6F416B95"/>
    <w:rsid w:val="70CC708A"/>
    <w:rsid w:val="71833598"/>
    <w:rsid w:val="760E5F3E"/>
    <w:rsid w:val="78B6041B"/>
    <w:rsid w:val="79D85F74"/>
    <w:rsid w:val="7AB855E2"/>
    <w:rsid w:val="7AC65BFC"/>
    <w:rsid w:val="7D761C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Unresolved Mention"/>
    <w:basedOn w:val="7"/>
    <w:semiHidden/>
    <w:unhideWhenUsed/>
    <w:qFormat/>
    <w:uiPriority w:val="99"/>
    <w:rPr>
      <w:color w:val="605E5C"/>
      <w:shd w:val="clear" w:color="auto" w:fill="E1DFDD"/>
    </w:rPr>
  </w:style>
  <w:style w:type="character" w:customStyle="1" w:styleId="12">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A2141C-63EA-4E1D-AEAF-F8D40971D684}">
  <ds:schemaRefs/>
</ds:datastoreItem>
</file>

<file path=docProps/app.xml><?xml version="1.0" encoding="utf-8"?>
<Properties xmlns="http://schemas.openxmlformats.org/officeDocument/2006/extended-properties" xmlns:vt="http://schemas.openxmlformats.org/officeDocument/2006/docPropsVTypes">
  <Template>Normal</Template>
  <Pages>8</Pages>
  <Words>454</Words>
  <Characters>2591</Characters>
  <Lines>21</Lines>
  <Paragraphs>6</Paragraphs>
  <TotalTime>14</TotalTime>
  <ScaleCrop>false</ScaleCrop>
  <LinksUpToDate>false</LinksUpToDate>
  <CharactersWithSpaces>3039</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YOYO</cp:lastModifiedBy>
  <cp:lastPrinted>2019-01-25T07:23:00Z</cp:lastPrinted>
  <dcterms:modified xsi:type="dcterms:W3CDTF">2020-01-20T05:08:40Z</dcterms:modified>
  <dc:title>人力资源和社会保障部机关2015年录用公务员面试公告</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