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国家粮食和物资储备局浙江局2020年度</w:t>
      </w:r>
    </w:p>
    <w:p>
      <w:pPr>
        <w:shd w:val="solid" w:color="FFFFFF" w:fill="auto"/>
        <w:autoSpaceDN w:val="0"/>
        <w:spacing w:line="528" w:lineRule="auto"/>
        <w:jc w:val="center"/>
        <w:rPr>
          <w:rFonts w:eastAsia="仿宋_GB2312"/>
          <w:sz w:val="44"/>
          <w:szCs w:val="44"/>
          <w:shd w:val="clear" w:color="auto" w:fill="FFFFFF"/>
        </w:rPr>
      </w:pPr>
      <w:r>
        <w:rPr>
          <w:rFonts w:hint="eastAsia" w:ascii="方正小标宋简体" w:eastAsia="方正小标宋简体" w:hAnsiTheme="minorEastAsia"/>
          <w:bCs/>
          <w:sz w:val="44"/>
          <w:szCs w:val="44"/>
          <w:shd w:val="clear" w:color="auto" w:fill="FFFFFF"/>
        </w:rPr>
        <w:t>考试录用公务员面试公告</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right="0" w:rightChars="0"/>
        <w:jc w:val="both"/>
        <w:textAlignment w:val="auto"/>
        <w:outlineLvl w:val="9"/>
        <w:rPr>
          <w:rFonts w:eastAsia="黑体"/>
          <w:sz w:val="32"/>
          <w:szCs w:val="32"/>
          <w:shd w:val="clear" w:color="auto" w:fill="FFFFFF"/>
        </w:rPr>
      </w:pP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2020</w:t>
      </w:r>
      <w:r>
        <w:rPr>
          <w:rFonts w:hint="eastAsia" w:eastAsia="仿宋_GB2312"/>
          <w:sz w:val="32"/>
          <w:szCs w:val="32"/>
        </w:rPr>
        <w:t>年国家粮食和物资储备局浙江局考</w:t>
      </w:r>
      <w:r>
        <w:rPr>
          <w:rFonts w:hint="eastAsia" w:eastAsia="仿宋_GB2312"/>
          <w:sz w:val="32"/>
          <w:szCs w:val="32"/>
          <w:shd w:val="clear" w:color="auto" w:fill="FFFFFF"/>
        </w:rPr>
        <w:t>试</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rFonts w:eastAsia="仿宋_GB2312"/>
          <w:sz w:val="32"/>
          <w:szCs w:val="32"/>
          <w:shd w:val="clear" w:color="auto" w:fill="FFFFFF"/>
        </w:rPr>
      </w:pPr>
      <w:r>
        <w:rPr>
          <w:rFonts w:eastAsia="黑体"/>
          <w:sz w:val="32"/>
          <w:szCs w:val="32"/>
          <w:shd w:val="clear" w:color="auto" w:fill="FFFFFF"/>
        </w:rPr>
        <w:t>一、面试分数线及进入面试人员名单</w:t>
      </w:r>
      <w:r>
        <w:rPr>
          <w:rFonts w:hint="eastAsia" w:eastAsia="黑体"/>
          <w:sz w:val="32"/>
          <w:szCs w:val="32"/>
          <w:shd w:val="clear" w:color="auto" w:fill="FFFFFF"/>
        </w:rPr>
        <w:t>(按准考证号排序)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2062"/>
        <w:gridCol w:w="141"/>
        <w:gridCol w:w="1151"/>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仿宋_GB2312"/>
                <w:sz w:val="24"/>
                <w:szCs w:val="24"/>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292" w:type="dxa"/>
            <w:gridSpan w:val="2"/>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黑体"/>
                <w:kern w:val="0"/>
                <w:sz w:val="28"/>
                <w:szCs w:val="28"/>
              </w:rPr>
            </w:pPr>
            <w:r>
              <w:rPr>
                <w:rFonts w:eastAsia="黑体"/>
                <w:kern w:val="0"/>
                <w:sz w:val="28"/>
                <w:szCs w:val="28"/>
              </w:rPr>
              <w:t>面试</w:t>
            </w:r>
          </w:p>
          <w:p>
            <w:pPr>
              <w:widowControl/>
              <w:autoSpaceDN w:val="0"/>
              <w:spacing w:line="528" w:lineRule="auto"/>
              <w:jc w:val="center"/>
              <w:rPr>
                <w:sz w:val="28"/>
                <w:szCs w:val="28"/>
              </w:rPr>
            </w:pPr>
            <w:r>
              <w:rPr>
                <w:rFonts w:eastAsia="黑体"/>
                <w:kern w:val="0"/>
                <w:sz w:val="28"/>
                <w:szCs w:val="28"/>
              </w:rPr>
              <w:t>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粮棉糖监管处一级主任科员及以下</w:t>
            </w:r>
            <w:r>
              <w:rPr>
                <w:rFonts w:eastAsia="仿宋_GB2312"/>
                <w:sz w:val="24"/>
                <w:szCs w:val="24"/>
              </w:rPr>
              <w:t>（</w:t>
            </w:r>
            <w:r>
              <w:rPr>
                <w:rFonts w:hint="eastAsia" w:eastAsia="仿宋_GB2312"/>
                <w:sz w:val="24"/>
                <w:szCs w:val="24"/>
              </w:rPr>
              <w:t>300110126001</w:t>
            </w:r>
            <w:r>
              <w:rPr>
                <w:rFonts w:eastAsia="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143.5</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吴晨</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160132020104715</w:t>
            </w:r>
          </w:p>
        </w:tc>
        <w:tc>
          <w:tcPr>
            <w:tcW w:w="1292" w:type="dxa"/>
            <w:gridSpan w:val="2"/>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p>
            <w:pPr>
              <w:widowControl/>
              <w:autoSpaceDN w:val="0"/>
              <w:spacing w:line="528" w:lineRule="auto"/>
              <w:jc w:val="center"/>
              <w:rPr>
                <w:rFonts w:eastAsia="仿宋_GB2312"/>
                <w:sz w:val="24"/>
                <w:szCs w:val="24"/>
              </w:rPr>
            </w:pPr>
            <w:r>
              <w:rPr>
                <w:rFonts w:hint="eastAsia" w:eastAsia="仿宋_GB2312"/>
                <w:sz w:val="24"/>
                <w:szCs w:val="24"/>
              </w:rPr>
              <w:t>6</w:t>
            </w:r>
            <w:r>
              <w:rPr>
                <w:rFonts w:eastAsia="仿宋_GB2312"/>
                <w:sz w:val="24"/>
                <w:szCs w:val="24"/>
              </w:rPr>
              <w:t>月</w:t>
            </w:r>
            <w:r>
              <w:rPr>
                <w:rFonts w:hint="eastAsia" w:eastAsia="仿宋_GB2312"/>
                <w:sz w:val="24"/>
                <w:szCs w:val="24"/>
              </w:rPr>
              <w:t>22</w:t>
            </w:r>
            <w:r>
              <w:rPr>
                <w:rFonts w:eastAsia="仿宋_GB2312"/>
                <w:sz w:val="24"/>
                <w:szCs w:val="24"/>
              </w:rPr>
              <w:t>日</w:t>
            </w:r>
          </w:p>
          <w:p>
            <w:pPr>
              <w:widowControl/>
              <w:autoSpaceDN w:val="0"/>
              <w:spacing w:line="528" w:lineRule="auto"/>
              <w:jc w:val="center"/>
              <w:rPr>
                <w:sz w:val="24"/>
                <w:szCs w:val="24"/>
              </w:rPr>
            </w:pPr>
          </w:p>
        </w:tc>
        <w:tc>
          <w:tcPr>
            <w:tcW w:w="78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邵骁骁</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160133310101111</w:t>
            </w:r>
          </w:p>
        </w:tc>
        <w:tc>
          <w:tcPr>
            <w:tcW w:w="1292" w:type="dxa"/>
            <w:gridSpan w:val="2"/>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卞颖翡</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160133320503106</w:t>
            </w:r>
          </w:p>
        </w:tc>
        <w:tc>
          <w:tcPr>
            <w:tcW w:w="1292" w:type="dxa"/>
            <w:gridSpan w:val="2"/>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夏旭阳</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160133320505001</w:t>
            </w:r>
          </w:p>
        </w:tc>
        <w:tc>
          <w:tcPr>
            <w:tcW w:w="1292" w:type="dxa"/>
            <w:gridSpan w:val="2"/>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44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匡冰</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160137010402005</w:t>
            </w:r>
          </w:p>
        </w:tc>
        <w:tc>
          <w:tcPr>
            <w:tcW w:w="1292" w:type="dxa"/>
            <w:gridSpan w:val="2"/>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能源监管处一级主任科员及以下</w:t>
            </w:r>
            <w:r>
              <w:rPr>
                <w:rFonts w:eastAsia="仿宋_GB2312"/>
                <w:sz w:val="24"/>
                <w:szCs w:val="24"/>
              </w:rPr>
              <w:t>（</w:t>
            </w:r>
            <w:r>
              <w:rPr>
                <w:rFonts w:hint="eastAsia" w:eastAsia="仿宋_GB2312"/>
                <w:sz w:val="24"/>
                <w:szCs w:val="24"/>
              </w:rPr>
              <w:t>300110126002</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137.9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董唯扬</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160122010300403</w:t>
            </w:r>
          </w:p>
        </w:tc>
        <w:tc>
          <w:tcPr>
            <w:tcW w:w="1292" w:type="dxa"/>
            <w:gridSpan w:val="2"/>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p>
            <w:pPr>
              <w:widowControl/>
              <w:autoSpaceDN w:val="0"/>
              <w:spacing w:line="528" w:lineRule="auto"/>
              <w:jc w:val="center"/>
              <w:rPr>
                <w:rFonts w:eastAsia="仿宋_GB2312"/>
                <w:sz w:val="24"/>
                <w:szCs w:val="24"/>
              </w:rPr>
            </w:pPr>
            <w:r>
              <w:rPr>
                <w:rFonts w:hint="eastAsia" w:eastAsia="仿宋_GB2312"/>
                <w:sz w:val="24"/>
                <w:szCs w:val="24"/>
              </w:rPr>
              <w:t>6</w:t>
            </w:r>
            <w:r>
              <w:rPr>
                <w:rFonts w:eastAsia="仿宋_GB2312"/>
                <w:sz w:val="24"/>
                <w:szCs w:val="24"/>
              </w:rPr>
              <w:t>月</w:t>
            </w:r>
            <w:r>
              <w:rPr>
                <w:rFonts w:hint="eastAsia" w:eastAsia="仿宋_GB2312"/>
                <w:sz w:val="24"/>
                <w:szCs w:val="24"/>
              </w:rPr>
              <w:t>22</w:t>
            </w:r>
            <w:r>
              <w:rPr>
                <w:rFonts w:eastAsia="仿宋_GB2312"/>
                <w:sz w:val="24"/>
                <w:szCs w:val="24"/>
              </w:rPr>
              <w:t>日</w:t>
            </w:r>
          </w:p>
          <w:p>
            <w:pPr>
              <w:widowControl/>
              <w:autoSpaceDN w:val="0"/>
              <w:spacing w:line="528" w:lineRule="auto"/>
              <w:jc w:val="center"/>
              <w:rPr>
                <w:rFonts w:eastAsia="仿宋_GB2312"/>
                <w:sz w:val="24"/>
                <w:szCs w:val="24"/>
              </w:rPr>
            </w:pP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房超</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160137020201807</w:t>
            </w:r>
          </w:p>
        </w:tc>
        <w:tc>
          <w:tcPr>
            <w:tcW w:w="1292" w:type="dxa"/>
            <w:gridSpan w:val="2"/>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郑朝蓬</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160141010505618</w:t>
            </w:r>
          </w:p>
        </w:tc>
        <w:tc>
          <w:tcPr>
            <w:tcW w:w="1292" w:type="dxa"/>
            <w:gridSpan w:val="2"/>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李烁</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160141020100701</w:t>
            </w:r>
          </w:p>
        </w:tc>
        <w:tc>
          <w:tcPr>
            <w:tcW w:w="1292" w:type="dxa"/>
            <w:gridSpan w:val="2"/>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梁鸿</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160142010903928</w:t>
            </w:r>
          </w:p>
        </w:tc>
        <w:tc>
          <w:tcPr>
            <w:tcW w:w="1292" w:type="dxa"/>
            <w:gridSpan w:val="2"/>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执法督查处一级主任科员及以下</w:t>
            </w:r>
            <w:r>
              <w:rPr>
                <w:rFonts w:eastAsia="仿宋_GB2312"/>
                <w:sz w:val="24"/>
                <w:szCs w:val="24"/>
              </w:rPr>
              <w:t>（</w:t>
            </w:r>
            <w:r>
              <w:rPr>
                <w:rFonts w:hint="eastAsia" w:eastAsia="仿宋_GB2312"/>
                <w:sz w:val="24"/>
                <w:szCs w:val="24"/>
              </w:rPr>
              <w:t>300110126003</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r>
              <w:rPr>
                <w:rFonts w:hint="eastAsia" w:eastAsia="仿宋_GB2312"/>
                <w:sz w:val="24"/>
                <w:szCs w:val="24"/>
              </w:rPr>
              <w:t>130.0</w:t>
            </w: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顾海燕</w:t>
            </w:r>
          </w:p>
        </w:tc>
        <w:tc>
          <w:tcPr>
            <w:tcW w:w="2062"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160132100103230</w:t>
            </w:r>
          </w:p>
        </w:tc>
        <w:tc>
          <w:tcPr>
            <w:tcW w:w="1292" w:type="dxa"/>
            <w:gridSpan w:val="2"/>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p>
            <w:pPr>
              <w:widowControl/>
              <w:autoSpaceDN w:val="0"/>
              <w:spacing w:line="528" w:lineRule="auto"/>
              <w:jc w:val="center"/>
              <w:rPr>
                <w:rFonts w:eastAsia="仿宋_GB2312"/>
                <w:sz w:val="24"/>
                <w:szCs w:val="24"/>
              </w:rPr>
            </w:pPr>
            <w:r>
              <w:rPr>
                <w:rFonts w:hint="eastAsia" w:eastAsia="仿宋_GB2312"/>
                <w:sz w:val="24"/>
                <w:szCs w:val="24"/>
              </w:rPr>
              <w:t>6月22日</w:t>
            </w:r>
          </w:p>
          <w:p>
            <w:pPr>
              <w:widowControl/>
              <w:autoSpaceDN w:val="0"/>
              <w:spacing w:line="528" w:lineRule="auto"/>
              <w:jc w:val="center"/>
              <w:rPr>
                <w:rFonts w:eastAsia="仿宋_GB2312"/>
                <w:sz w:val="24"/>
                <w:szCs w:val="24"/>
              </w:rPr>
            </w:pP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徐佳宁</w:t>
            </w:r>
          </w:p>
        </w:tc>
        <w:tc>
          <w:tcPr>
            <w:tcW w:w="2062"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160133040101130</w:t>
            </w:r>
          </w:p>
        </w:tc>
        <w:tc>
          <w:tcPr>
            <w:tcW w:w="1292" w:type="dxa"/>
            <w:gridSpan w:val="2"/>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朱美玲</w:t>
            </w:r>
          </w:p>
        </w:tc>
        <w:tc>
          <w:tcPr>
            <w:tcW w:w="2062"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160133060101003</w:t>
            </w:r>
          </w:p>
        </w:tc>
        <w:tc>
          <w:tcPr>
            <w:tcW w:w="1292" w:type="dxa"/>
            <w:gridSpan w:val="2"/>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731"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执法督查处一级主任科员及以下</w:t>
            </w:r>
            <w:r>
              <w:rPr>
                <w:rFonts w:eastAsia="仿宋_GB2312"/>
                <w:sz w:val="24"/>
                <w:szCs w:val="24"/>
              </w:rPr>
              <w:t>（</w:t>
            </w:r>
            <w:r>
              <w:rPr>
                <w:rFonts w:hint="eastAsia" w:eastAsia="仿宋_GB2312"/>
                <w:sz w:val="24"/>
                <w:szCs w:val="24"/>
              </w:rPr>
              <w:t>300110126003</w:t>
            </w:r>
            <w:r>
              <w:rPr>
                <w:rFonts w:eastAsia="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130.0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刘子山</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160134011302728</w:t>
            </w:r>
          </w:p>
        </w:tc>
        <w:tc>
          <w:tcPr>
            <w:tcW w:w="1151"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6</w:t>
            </w:r>
            <w:r>
              <w:rPr>
                <w:rFonts w:eastAsia="仿宋_GB2312"/>
                <w:sz w:val="24"/>
                <w:szCs w:val="24"/>
              </w:rPr>
              <w:t>月</w:t>
            </w:r>
            <w:r>
              <w:rPr>
                <w:rFonts w:hint="eastAsia" w:eastAsia="仿宋_GB2312"/>
                <w:sz w:val="24"/>
                <w:szCs w:val="24"/>
              </w:rPr>
              <w:t>22</w:t>
            </w:r>
            <w:r>
              <w:rPr>
                <w:rFonts w:eastAsia="仿宋_GB2312"/>
                <w:sz w:val="24"/>
                <w:szCs w:val="24"/>
              </w:rPr>
              <w:t>日</w:t>
            </w:r>
          </w:p>
          <w:p>
            <w:pPr>
              <w:widowControl/>
              <w:autoSpaceDN w:val="0"/>
              <w:spacing w:line="528" w:lineRule="auto"/>
              <w:jc w:val="center"/>
              <w:rPr>
                <w:rFonts w:eastAsia="仿宋_GB2312"/>
                <w:sz w:val="24"/>
                <w:szCs w:val="24"/>
              </w:rPr>
            </w:pPr>
          </w:p>
        </w:tc>
        <w:tc>
          <w:tcPr>
            <w:tcW w:w="78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937"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孙振辉</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160137080102316</w:t>
            </w:r>
          </w:p>
        </w:tc>
        <w:tc>
          <w:tcPr>
            <w:tcW w:w="1151"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vMerge w:val="continue"/>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财务审计与规划建设处一级主任科员及以下</w:t>
            </w:r>
            <w:r>
              <w:rPr>
                <w:rFonts w:eastAsia="仿宋_GB2312"/>
                <w:sz w:val="24"/>
                <w:szCs w:val="24"/>
              </w:rPr>
              <w:t>（</w:t>
            </w:r>
            <w:r>
              <w:rPr>
                <w:rFonts w:hint="eastAsia" w:eastAsia="仿宋_GB2312"/>
                <w:sz w:val="24"/>
                <w:szCs w:val="24"/>
              </w:rPr>
              <w:t>300110126004</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136.9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孙静</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160132010501204</w:t>
            </w:r>
          </w:p>
        </w:tc>
        <w:tc>
          <w:tcPr>
            <w:tcW w:w="1151"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6</w:t>
            </w:r>
            <w:r>
              <w:rPr>
                <w:rFonts w:eastAsia="仿宋_GB2312"/>
                <w:sz w:val="24"/>
                <w:szCs w:val="24"/>
              </w:rPr>
              <w:t>月</w:t>
            </w:r>
            <w:r>
              <w:rPr>
                <w:rFonts w:hint="eastAsia" w:eastAsia="仿宋_GB2312"/>
                <w:sz w:val="24"/>
                <w:szCs w:val="24"/>
              </w:rPr>
              <w:t>23</w:t>
            </w:r>
            <w:r>
              <w:rPr>
                <w:rFonts w:eastAsia="仿宋_GB2312"/>
                <w:sz w:val="24"/>
                <w:szCs w:val="24"/>
              </w:rPr>
              <w:t>日</w:t>
            </w:r>
          </w:p>
          <w:p>
            <w:pPr>
              <w:widowControl/>
              <w:autoSpaceDN w:val="0"/>
              <w:spacing w:line="528" w:lineRule="auto"/>
              <w:jc w:val="center"/>
              <w:rPr>
                <w:rFonts w:eastAsia="仿宋_GB2312"/>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陈洁</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160133020204514</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李晨轲</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160133030701908</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钟宥菡</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160133070100222</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楼欣越</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160133070102124</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汪明昊</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160133310105024</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吴嘉茜</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160133310105815</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吴淑成</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eastAsia="仿宋_GB2312"/>
                <w:sz w:val="24"/>
                <w:szCs w:val="24"/>
              </w:rPr>
              <w:t>160133310106010</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胡晓燕</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160133320504624</w:t>
            </w:r>
          </w:p>
        </w:tc>
        <w:tc>
          <w:tcPr>
            <w:tcW w:w="1151"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白鹏</w:t>
            </w:r>
          </w:p>
        </w:tc>
        <w:tc>
          <w:tcPr>
            <w:tcW w:w="2203" w:type="dxa"/>
            <w:gridSpan w:val="2"/>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160141010507622</w:t>
            </w:r>
          </w:p>
        </w:tc>
        <w:tc>
          <w:tcPr>
            <w:tcW w:w="1151" w:type="dxa"/>
            <w:vMerge w:val="continue"/>
            <w:tcBorders>
              <w:left w:val="single" w:color="000000" w:sz="6" w:space="0"/>
              <w:bottom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78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bl>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3"/>
        <w:jc w:val="both"/>
        <w:textAlignment w:val="auto"/>
        <w:outlineLvl w:val="9"/>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15</w:t>
      </w:r>
      <w:r>
        <w:rPr>
          <w:rFonts w:eastAsia="仿宋_GB2312"/>
          <w:sz w:val="32"/>
          <w:szCs w:val="32"/>
          <w:shd w:val="clear" w:color="auto" w:fill="FFFFFF"/>
        </w:rPr>
        <w:t>日</w:t>
      </w:r>
      <w:r>
        <w:rPr>
          <w:rFonts w:hint="eastAsia"/>
          <w:sz w:val="32"/>
          <w:szCs w:val="32"/>
          <w:shd w:val="clear" w:color="auto" w:fill="FFFFFF"/>
        </w:rPr>
        <w:t>16</w:t>
      </w:r>
      <w:r>
        <w:rPr>
          <w:rFonts w:eastAsia="仿宋_GB2312"/>
          <w:sz w:val="32"/>
          <w:szCs w:val="32"/>
          <w:shd w:val="clear" w:color="auto" w:fill="FFFFFF"/>
        </w:rPr>
        <w:t>时前确认是否参加面试，确认方式为电子邮件。要求如下：</w:t>
      </w:r>
      <w:r>
        <w:rPr>
          <w:rFonts w:hint="eastAsia"/>
          <w:sz w:val="32"/>
          <w:szCs w:val="32"/>
          <w:shd w:val="clear" w:color="auto" w:fill="FFFFFF"/>
        </w:rPr>
        <w:t xml:space="preserve">    </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hint="eastAsia" w:eastAsia="仿宋_GB2312"/>
          <w:sz w:val="32"/>
          <w:szCs w:val="32"/>
          <w:shd w:val="clear" w:color="auto" w:fill="FFFFFF"/>
        </w:rPr>
        <w:t>（一）</w:t>
      </w:r>
      <w:r>
        <w:rPr>
          <w:rFonts w:eastAsia="仿宋_GB2312"/>
          <w:sz w:val="32"/>
          <w:szCs w:val="32"/>
          <w:shd w:val="clear" w:color="auto" w:fill="FFFFFF"/>
        </w:rPr>
        <w:t>发送电子邮件至</w:t>
      </w:r>
      <w:r>
        <w:rPr>
          <w:rFonts w:hint="eastAsia"/>
          <w:sz w:val="32"/>
          <w:shd w:val="clear" w:color="auto" w:fill="FFFFFF"/>
        </w:rPr>
        <w:t>renbaochu</w:t>
      </w:r>
      <w:r>
        <w:rPr>
          <w:sz w:val="32"/>
          <w:szCs w:val="32"/>
          <w:shd w:val="clear" w:color="auto" w:fill="FFFFFF"/>
        </w:rPr>
        <w:t>@</w:t>
      </w:r>
      <w:r>
        <w:rPr>
          <w:rFonts w:hint="eastAsia"/>
          <w:sz w:val="32"/>
          <w:szCs w:val="32"/>
          <w:shd w:val="clear" w:color="auto" w:fill="FFFFFF"/>
        </w:rPr>
        <w:t>163</w:t>
      </w:r>
      <w:r>
        <w:rPr>
          <w:sz w:val="32"/>
          <w:szCs w:val="32"/>
          <w:shd w:val="clear" w:color="auto" w:fill="FFFFFF"/>
        </w:rPr>
        <w:t>.</w:t>
      </w:r>
      <w:r>
        <w:rPr>
          <w:rFonts w:hint="eastAsia"/>
          <w:sz w:val="32"/>
          <w:szCs w:val="32"/>
          <w:shd w:val="clear" w:color="auto" w:fill="FFFFFF"/>
        </w:rPr>
        <w:t>com</w:t>
      </w:r>
      <w:r>
        <w:rPr>
          <w:rFonts w:eastAsia="仿宋_GB2312"/>
          <w:sz w:val="32"/>
          <w:szCs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XXX（单位）XX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3"/>
        <w:jc w:val="both"/>
        <w:textAlignment w:val="auto"/>
        <w:outlineLvl w:val="9"/>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15</w:t>
      </w:r>
      <w:r>
        <w:rPr>
          <w:rFonts w:eastAsia="仿宋_GB2312"/>
          <w:sz w:val="32"/>
          <w:shd w:val="clear" w:color="auto" w:fill="FFFFFF"/>
        </w:rPr>
        <w:t>日</w:t>
      </w:r>
      <w:r>
        <w:rPr>
          <w:rFonts w:hint="eastAsia"/>
          <w:sz w:val="32"/>
          <w:shd w:val="clear" w:color="auto" w:fill="FFFFFF"/>
        </w:rPr>
        <w:t>16</w:t>
      </w:r>
      <w:r>
        <w:rPr>
          <w:rFonts w:eastAsia="仿宋_GB2312"/>
          <w:sz w:val="32"/>
          <w:shd w:val="clear" w:color="auto" w:fill="FFFFFF"/>
        </w:rPr>
        <w:t>时前</w:t>
      </w:r>
      <w:r>
        <w:rPr>
          <w:rFonts w:eastAsia="仿宋_GB2312"/>
          <w:color w:val="000000"/>
          <w:sz w:val="32"/>
          <w:shd w:val="clear" w:color="auto" w:fill="FFFFFF"/>
        </w:rPr>
        <w:t>传真至</w:t>
      </w:r>
      <w:r>
        <w:rPr>
          <w:rFonts w:hint="eastAsia"/>
          <w:color w:val="000000"/>
          <w:sz w:val="32"/>
          <w:shd w:val="clear" w:color="auto" w:fill="FFFFFF"/>
        </w:rPr>
        <w:t>0571</w:t>
      </w:r>
      <w:r>
        <w:rPr>
          <w:sz w:val="32"/>
          <w:szCs w:val="32"/>
          <w:shd w:val="clear" w:color="auto" w:fill="FFFFFF"/>
        </w:rPr>
        <w:t>-</w:t>
      </w:r>
      <w:r>
        <w:rPr>
          <w:rFonts w:hint="eastAsia"/>
          <w:sz w:val="32"/>
          <w:szCs w:val="32"/>
          <w:shd w:val="clear" w:color="auto" w:fill="FFFFFF"/>
        </w:rPr>
        <w:t>85119360</w:t>
      </w:r>
      <w:r>
        <w:rPr>
          <w:rFonts w:eastAsia="仿宋_GB2312"/>
          <w:color w:val="000000"/>
          <w:sz w:val="32"/>
          <w:shd w:val="clear" w:color="auto" w:fill="FFFFFF"/>
        </w:rPr>
        <w:t>或发送扫描件至</w:t>
      </w:r>
      <w:r>
        <w:rPr>
          <w:rFonts w:hint="eastAsia"/>
          <w:sz w:val="32"/>
          <w:shd w:val="clear" w:color="auto" w:fill="FFFFFF"/>
        </w:rPr>
        <w:t>renbaochu</w:t>
      </w:r>
      <w:r>
        <w:rPr>
          <w:sz w:val="32"/>
          <w:szCs w:val="32"/>
          <w:shd w:val="clear" w:color="auto" w:fill="FFFFFF"/>
        </w:rPr>
        <w:t>@</w:t>
      </w:r>
      <w:r>
        <w:rPr>
          <w:rFonts w:hint="eastAsia"/>
          <w:sz w:val="32"/>
          <w:szCs w:val="32"/>
          <w:shd w:val="clear" w:color="auto" w:fill="FFFFFF"/>
        </w:rPr>
        <w:t>163</w:t>
      </w:r>
      <w:r>
        <w:rPr>
          <w:sz w:val="32"/>
          <w:szCs w:val="32"/>
          <w:shd w:val="clear" w:color="auto" w:fill="FFFFFF"/>
        </w:rPr>
        <w:t>.</w:t>
      </w:r>
      <w:r>
        <w:rPr>
          <w:rFonts w:hint="eastAsia"/>
          <w:sz w:val="32"/>
          <w:szCs w:val="32"/>
          <w:shd w:val="clear" w:color="auto" w:fill="FFFFFF"/>
        </w:rPr>
        <w:t>com</w:t>
      </w:r>
      <w:r>
        <w:rPr>
          <w:rFonts w:hint="eastAsia"/>
          <w:color w:val="000000"/>
          <w:sz w:val="32"/>
          <w:shd w:val="clear" w:color="auto" w:fill="FFFFFF"/>
        </w:rPr>
        <w:t>。</w:t>
      </w:r>
      <w:r>
        <w:rPr>
          <w:rFonts w:hint="eastAsia" w:eastAsia="仿宋_GB2312"/>
          <w:bCs/>
          <w:sz w:val="32"/>
          <w:shd w:val="clear" w:color="auto" w:fill="FFFFFF"/>
        </w:rPr>
        <w:t>未</w:t>
      </w:r>
      <w:r>
        <w:rPr>
          <w:rFonts w:eastAsia="仿宋_GB2312"/>
          <w:b/>
          <w:bCs w:val="0"/>
          <w:sz w:val="32"/>
          <w:shd w:val="clear" w:color="auto" w:fill="FFFFFF"/>
        </w:rPr>
        <w:t>在规定时间内填报放弃声明，</w:t>
      </w:r>
      <w:r>
        <w:rPr>
          <w:rFonts w:hint="eastAsia" w:eastAsia="仿宋_GB2312"/>
          <w:b/>
          <w:bCs w:val="0"/>
          <w:sz w:val="32"/>
          <w:shd w:val="clear" w:color="auto" w:fill="FFFFFF"/>
        </w:rPr>
        <w:t>又因个人原因不参加面试的，视情节轻重记入诚信档案</w:t>
      </w:r>
      <w:r>
        <w:rPr>
          <w:rFonts w:eastAsia="仿宋_GB2312"/>
          <w:b/>
          <w:bCs w:val="0"/>
          <w:sz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黑体"/>
          <w:sz w:val="18"/>
          <w:shd w:val="clear" w:color="auto" w:fill="FFFFFF"/>
        </w:rPr>
      </w:pPr>
      <w:r>
        <w:rPr>
          <w:rFonts w:hint="eastAsia" w:eastAsia="黑体"/>
          <w:sz w:val="32"/>
          <w:shd w:val="clear" w:color="auto" w:fill="FFFFFF"/>
        </w:rPr>
        <w:t>三、资格复审</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eastAsia="仿宋_GB2312"/>
          <w:sz w:val="32"/>
          <w:szCs w:val="32"/>
        </w:rPr>
        <w:t>请考生于</w:t>
      </w:r>
      <w:r>
        <w:rPr>
          <w:rFonts w:hint="eastAsia" w:eastAsia="仿宋_GB2312"/>
          <w:sz w:val="32"/>
          <w:szCs w:val="32"/>
        </w:rPr>
        <w:t>6</w:t>
      </w:r>
      <w:r>
        <w:rPr>
          <w:rFonts w:eastAsia="仿宋_GB2312"/>
          <w:sz w:val="32"/>
          <w:szCs w:val="32"/>
        </w:rPr>
        <w:t>月</w:t>
      </w:r>
      <w:r>
        <w:rPr>
          <w:rFonts w:hint="eastAsia" w:eastAsia="仿宋_GB2312"/>
          <w:sz w:val="32"/>
          <w:szCs w:val="32"/>
        </w:rPr>
        <w:t>21</w:t>
      </w:r>
      <w:r>
        <w:rPr>
          <w:rFonts w:eastAsia="仿宋_GB2312"/>
          <w:sz w:val="32"/>
          <w:szCs w:val="32"/>
        </w:rPr>
        <w:t>日</w:t>
      </w:r>
      <w:r>
        <w:rPr>
          <w:rFonts w:hint="eastAsia" w:eastAsia="仿宋_GB2312"/>
          <w:sz w:val="32"/>
          <w:szCs w:val="32"/>
        </w:rPr>
        <w:t>上午8:30-11:00</w:t>
      </w:r>
      <w:r>
        <w:rPr>
          <w:rFonts w:eastAsia="仿宋_GB2312"/>
          <w:sz w:val="32"/>
          <w:szCs w:val="32"/>
        </w:rPr>
        <w:t>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，地点为杭州天目山路45号西湖物资大楼6楼610室。</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请面试考生带齐如下材料按时参加资格复审：</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说明，并注明起止时间和工作地点；在其他经济组织、社会组织等单位工作过的考生，需提供相应劳动合同或缴纳社保清单。</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（六）其他</w:t>
      </w:r>
      <w:r>
        <w:rPr>
          <w:rFonts w:eastAsia="仿宋_GB2312"/>
          <w:sz w:val="32"/>
          <w:szCs w:val="32"/>
        </w:rPr>
        <w:t>材料：</w:t>
      </w:r>
    </w:p>
    <w:p>
      <w:pPr>
        <w:keepNext w:val="0"/>
        <w:keepLines w:val="0"/>
        <w:pageBreakBefore w:val="0"/>
        <w:widowControl w:val="0"/>
        <w:kinsoku/>
        <w:wordWrap/>
        <w:overflowPunct/>
        <w:topLinePunct w:val="0"/>
        <w:autoSpaceDE/>
        <w:bidi w:val="0"/>
        <w:adjustRightInd/>
        <w:spacing w:line="620" w:lineRule="exact"/>
        <w:ind w:left="0" w:leftChars="0" w:right="0" w:rightChars="0" w:firstLine="643" w:firstLineChars="200"/>
        <w:jc w:val="both"/>
        <w:textAlignment w:val="auto"/>
        <w:outlineLvl w:val="9"/>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keepNext w:val="0"/>
        <w:keepLines w:val="0"/>
        <w:pageBreakBefore w:val="0"/>
        <w:widowControl w:val="0"/>
        <w:kinsoku/>
        <w:wordWrap/>
        <w:overflowPunct/>
        <w:topLinePunct w:val="0"/>
        <w:autoSpaceDE/>
        <w:bidi w:val="0"/>
        <w:adjustRightInd/>
        <w:spacing w:line="620" w:lineRule="exact"/>
        <w:ind w:left="0" w:leftChars="0" w:right="0" w:rightChars="0" w:firstLine="643" w:firstLineChars="200"/>
        <w:jc w:val="both"/>
        <w:textAlignment w:val="auto"/>
        <w:outlineLvl w:val="9"/>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报名推荐表复印件</w:t>
      </w:r>
      <w:r>
        <w:rPr>
          <w:rFonts w:eastAsia="仿宋_GB2312"/>
          <w:sz w:val="32"/>
          <w:szCs w:val="32"/>
        </w:rPr>
        <w:t>。</w:t>
      </w:r>
    </w:p>
    <w:p>
      <w:pPr>
        <w:keepNext w:val="0"/>
        <w:keepLines w:val="0"/>
        <w:pageBreakBefore w:val="0"/>
        <w:widowControl w:val="0"/>
        <w:kinsoku/>
        <w:wordWrap/>
        <w:overflowPunct/>
        <w:topLinePunct w:val="0"/>
        <w:autoSpaceDE/>
        <w:bidi w:val="0"/>
        <w:adjustRightInd/>
        <w:spacing w:line="620" w:lineRule="exact"/>
        <w:ind w:left="0" w:leftChars="0" w:right="0" w:rightChars="0" w:firstLine="643" w:firstLineChars="200"/>
        <w:jc w:val="both"/>
        <w:textAlignment w:val="auto"/>
        <w:outlineLvl w:val="9"/>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keepNext w:val="0"/>
        <w:keepLines w:val="0"/>
        <w:pageBreakBefore w:val="0"/>
        <w:widowControl w:val="0"/>
        <w:kinsoku/>
        <w:wordWrap/>
        <w:overflowPunct/>
        <w:topLinePunct w:val="0"/>
        <w:autoSpaceDE/>
        <w:bidi w:val="0"/>
        <w:adjustRightInd/>
        <w:spacing w:line="620" w:lineRule="exact"/>
        <w:ind w:left="0" w:leftChars="0" w:right="0" w:rightChars="0" w:firstLine="643" w:firstLineChars="200"/>
        <w:jc w:val="both"/>
        <w:textAlignment w:val="auto"/>
        <w:outlineLvl w:val="9"/>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将取消面试资格。此外，面试前还将进行现场资格复审，届时请考生备齐以上材料原件。</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3"/>
        <w:jc w:val="both"/>
        <w:textAlignment w:val="auto"/>
        <w:outlineLvl w:val="9"/>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sz w:val="32"/>
          <w:szCs w:val="32"/>
          <w:shd w:val="clear" w:color="auto" w:fill="FFFFFF"/>
        </w:rPr>
      </w:pPr>
      <w:r>
        <w:rPr>
          <w:rFonts w:eastAsia="仿宋_GB2312"/>
          <w:sz w:val="32"/>
          <w:szCs w:val="32"/>
          <w:shd w:val="clear" w:color="auto" w:fill="FFFFFF"/>
        </w:rPr>
        <w:t>（一）面试时间</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b/>
          <w:sz w:val="32"/>
          <w:szCs w:val="32"/>
          <w:shd w:val="clear" w:color="auto" w:fill="FFFFFF"/>
        </w:rPr>
      </w:pPr>
      <w:r>
        <w:rPr>
          <w:rFonts w:eastAsia="仿宋_GB2312"/>
          <w:sz w:val="32"/>
          <w:szCs w:val="32"/>
          <w:shd w:val="clear" w:color="auto" w:fill="FFFFFF"/>
        </w:rPr>
        <w:t>面试分别于20</w:t>
      </w:r>
      <w:r>
        <w:rPr>
          <w:rFonts w:hint="eastAsia" w:eastAsia="仿宋_GB2312"/>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22</w:t>
      </w:r>
      <w:r>
        <w:rPr>
          <w:rFonts w:eastAsia="仿宋_GB2312"/>
          <w:sz w:val="32"/>
          <w:szCs w:val="32"/>
          <w:shd w:val="clear" w:color="auto" w:fill="FFFFFF"/>
        </w:rPr>
        <w:t>日和</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23</w:t>
      </w:r>
      <w:r>
        <w:rPr>
          <w:rFonts w:eastAsia="仿宋_GB2312"/>
          <w:sz w:val="32"/>
          <w:szCs w:val="32"/>
          <w:shd w:val="clear" w:color="auto" w:fill="FFFFFF"/>
        </w:rPr>
        <w:t>日进行。</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sz w:val="32"/>
          <w:szCs w:val="32"/>
          <w:shd w:val="clear" w:color="auto" w:fill="FFFFFF"/>
        </w:rPr>
      </w:pPr>
      <w:r>
        <w:rPr>
          <w:rFonts w:eastAsia="仿宋_GB2312"/>
          <w:sz w:val="32"/>
          <w:szCs w:val="32"/>
          <w:shd w:val="clear" w:color="auto" w:fill="FFFFFF"/>
        </w:rPr>
        <w:t>1</w:t>
      </w:r>
      <w:r>
        <w:rPr>
          <w:rFonts w:hint="eastAsia" w:eastAsia="仿宋_GB2312"/>
          <w:sz w:val="32"/>
          <w:szCs w:val="32"/>
        </w:rPr>
        <w:t xml:space="preserve">.  </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22</w:t>
      </w:r>
      <w:r>
        <w:rPr>
          <w:rFonts w:eastAsia="仿宋_GB2312"/>
          <w:sz w:val="32"/>
          <w:szCs w:val="32"/>
          <w:shd w:val="clear" w:color="auto" w:fill="FFFFFF"/>
        </w:rPr>
        <w:t>日</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pacing w:val="-12"/>
          <w:sz w:val="32"/>
          <w:szCs w:val="32"/>
          <w:shd w:val="clear" w:color="auto" w:fill="FFFFFF"/>
        </w:rPr>
      </w:pPr>
      <w:r>
        <w:rPr>
          <w:rFonts w:hint="eastAsia" w:eastAsia="仿宋_GB2312"/>
          <w:spacing w:val="-12"/>
          <w:sz w:val="32"/>
          <w:szCs w:val="32"/>
          <w:shd w:val="clear" w:color="auto" w:fill="FFFFFF"/>
        </w:rPr>
        <w:t>报考300110126001（粮棉糖监管处一级主任科员及以下）、300110126002（能源监管处一级主任科员及以下）和300110126003（执法督查处一级主任科员及以下）的考生进行面试。</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sz w:val="32"/>
          <w:szCs w:val="32"/>
          <w:shd w:val="clear" w:color="auto" w:fill="FFFFFF"/>
        </w:rPr>
      </w:pPr>
      <w:r>
        <w:rPr>
          <w:rFonts w:eastAsia="仿宋_GB2312"/>
          <w:sz w:val="32"/>
          <w:szCs w:val="32"/>
          <w:shd w:val="clear" w:color="auto" w:fill="FFFFFF"/>
        </w:rPr>
        <w:t>2</w:t>
      </w:r>
      <w:r>
        <w:rPr>
          <w:rFonts w:hint="eastAsia" w:eastAsia="仿宋_GB2312"/>
          <w:sz w:val="32"/>
          <w:szCs w:val="32"/>
        </w:rPr>
        <w:t xml:space="preserve">.  </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23</w:t>
      </w:r>
      <w:r>
        <w:rPr>
          <w:rFonts w:eastAsia="仿宋_GB2312"/>
          <w:sz w:val="32"/>
          <w:szCs w:val="32"/>
          <w:shd w:val="clear" w:color="auto" w:fill="FFFFFF"/>
        </w:rPr>
        <w:t>日</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3"/>
        <w:jc w:val="both"/>
        <w:textAlignment w:val="auto"/>
        <w:outlineLvl w:val="9"/>
        <w:rPr>
          <w:spacing w:val="-12"/>
          <w:sz w:val="32"/>
          <w:szCs w:val="32"/>
          <w:shd w:val="clear" w:color="auto" w:fill="FFFFFF"/>
        </w:rPr>
      </w:pPr>
      <w:r>
        <w:rPr>
          <w:rFonts w:hint="eastAsia" w:eastAsia="仿宋_GB2312"/>
          <w:spacing w:val="-12"/>
          <w:sz w:val="32"/>
          <w:szCs w:val="32"/>
          <w:shd w:val="clear" w:color="auto" w:fill="FFFFFF"/>
        </w:rPr>
        <w:t>报考300110126004（财务审计与规划建设处一级主任科员及以下）的考生进行面试。</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eastAsia="仿宋_GB2312"/>
          <w:sz w:val="32"/>
          <w:szCs w:val="32"/>
          <w:shd w:val="clear" w:color="auto" w:fill="FFFFFF"/>
        </w:rPr>
        <w:t>3</w:t>
      </w:r>
      <w:r>
        <w:rPr>
          <w:rFonts w:hint="eastAsia" w:eastAsia="仿宋_GB2312"/>
          <w:sz w:val="32"/>
          <w:szCs w:val="32"/>
        </w:rPr>
        <w:t xml:space="preserve">. </w:t>
      </w:r>
      <w:r>
        <w:rPr>
          <w:rFonts w:eastAsia="仿宋_GB2312"/>
          <w:sz w:val="32"/>
          <w:szCs w:val="32"/>
          <w:shd w:val="clear" w:color="auto" w:fill="FFFFFF"/>
        </w:rPr>
        <w:t>面试于当日上午9:00开始，请面试的考生于当日上午8:3</w:t>
      </w:r>
      <w:r>
        <w:rPr>
          <w:rFonts w:hint="eastAsia" w:eastAsia="仿宋_GB2312"/>
          <w:sz w:val="32"/>
          <w:szCs w:val="32"/>
          <w:shd w:val="clear" w:color="auto" w:fill="FFFFFF"/>
        </w:rPr>
        <w:t>0</w:t>
      </w:r>
      <w:r>
        <w:rPr>
          <w:rFonts w:eastAsia="仿宋_GB2312"/>
          <w:sz w:val="32"/>
          <w:szCs w:val="32"/>
          <w:shd w:val="clear" w:color="auto" w:fill="FFFFFF"/>
        </w:rPr>
        <w:t>前到面试地点报到。</w:t>
      </w:r>
      <w:r>
        <w:rPr>
          <w:rFonts w:hint="eastAsia" w:eastAsia="仿宋_GB2312"/>
          <w:sz w:val="32"/>
          <w:szCs w:val="32"/>
          <w:shd w:val="clear" w:color="auto" w:fill="FFFFFF"/>
        </w:rPr>
        <w:t>不按规定时间</w:t>
      </w:r>
      <w:r>
        <w:rPr>
          <w:rFonts w:eastAsia="仿宋_GB2312"/>
          <w:sz w:val="32"/>
          <w:szCs w:val="32"/>
          <w:shd w:val="clear" w:color="auto" w:fill="FFFFFF"/>
        </w:rPr>
        <w:t>进入候考室的考生，取消考试资格</w:t>
      </w:r>
      <w:r>
        <w:rPr>
          <w:rFonts w:hint="eastAsia" w:eastAsia="仿宋_GB2312"/>
          <w:sz w:val="32"/>
          <w:szCs w:val="32"/>
          <w:shd w:val="clear" w:color="auto" w:fill="FFFFFF"/>
        </w:rPr>
        <w:t>。</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eastAsia="仿宋_GB2312"/>
          <w:sz w:val="32"/>
          <w:szCs w:val="32"/>
          <w:shd w:val="clear" w:color="auto" w:fill="FFFFFF"/>
        </w:rPr>
        <w:t>（二）面试报到地点</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r>
        <w:rPr>
          <w:rFonts w:hint="eastAsia" w:eastAsia="仿宋_GB2312"/>
          <w:sz w:val="32"/>
          <w:szCs w:val="32"/>
          <w:shd w:val="clear" w:color="auto" w:fill="FFFFFF"/>
        </w:rPr>
        <w:t>国家粮食和物资储备局浙江局610室。地址：杭州市天目山路45号西湖物资大楼6楼610室。</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keepNext w:val="0"/>
        <w:keepLines w:val="0"/>
        <w:pageBreakBefore w:val="0"/>
        <w:widowControl w:val="0"/>
        <w:kinsoku/>
        <w:wordWrap/>
        <w:overflowPunct/>
        <w:topLinePunct w:val="0"/>
        <w:autoSpaceDE/>
        <w:bidi w:val="0"/>
        <w:adjustRightInd/>
        <w:snapToGrid w:val="0"/>
        <w:spacing w:line="620" w:lineRule="exact"/>
        <w:ind w:left="0" w:leftChars="0" w:right="0" w:rightChars="0" w:firstLine="614" w:firstLineChars="192"/>
        <w:jc w:val="both"/>
        <w:textAlignment w:val="auto"/>
        <w:outlineLvl w:val="9"/>
        <w:rPr>
          <w:rFonts w:eastAsia="仿宋_GB2312"/>
          <w:sz w:val="32"/>
          <w:szCs w:val="32"/>
        </w:rPr>
      </w:pPr>
      <w:r>
        <w:rPr>
          <w:rFonts w:hint="eastAsia" w:eastAsia="仿宋_GB2312"/>
          <w:sz w:val="32"/>
          <w:szCs w:val="32"/>
        </w:rPr>
        <w:t>（一）综合成绩计算方式</w:t>
      </w:r>
    </w:p>
    <w:p>
      <w:pPr>
        <w:keepNext w:val="0"/>
        <w:keepLines w:val="0"/>
        <w:pageBreakBefore w:val="0"/>
        <w:widowControl w:val="0"/>
        <w:kinsoku/>
        <w:wordWrap/>
        <w:overflowPunct/>
        <w:topLinePunct w:val="0"/>
        <w:autoSpaceDE/>
        <w:bidi w:val="0"/>
        <w:adjustRightInd/>
        <w:snapToGrid w:val="0"/>
        <w:spacing w:line="620" w:lineRule="exact"/>
        <w:ind w:left="0" w:leftChars="0" w:right="0" w:rightChars="0" w:firstLine="614" w:firstLineChars="192"/>
        <w:jc w:val="both"/>
        <w:textAlignment w:val="auto"/>
        <w:outlineLvl w:val="9"/>
        <w:rPr>
          <w:rFonts w:eastAsia="仿宋_GB2312"/>
          <w:sz w:val="32"/>
          <w:szCs w:val="32"/>
        </w:rPr>
      </w:pPr>
      <w:r>
        <w:rPr>
          <w:rFonts w:hint="eastAsia" w:eastAsia="仿宋_GB2312"/>
          <w:sz w:val="32"/>
          <w:szCs w:val="32"/>
        </w:rPr>
        <w:t>综合成绩计算: 综合成绩（无专业能力测试） =（笔试总成绩÷2）×50% + 面试成绩×50%</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（二）体检和考察人选的确定</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参加面试人数与录用计划数比例达到5:1及以上的，面试后应按综合成绩从高到低的顺序确定体检和考察人选；比例低于5:1的，考生面试成绩应达到70分的面试合格分数线，方可进入体检和考察。</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黑体"/>
          <w:sz w:val="32"/>
          <w:szCs w:val="32"/>
          <w:u w:val="single"/>
        </w:rPr>
      </w:pPr>
      <w:r>
        <w:rPr>
          <w:rFonts w:hint="eastAsia" w:eastAsia="仿宋_GB2312"/>
          <w:sz w:val="32"/>
          <w:szCs w:val="32"/>
        </w:rPr>
        <w:t>（三）体检</w:t>
      </w:r>
    </w:p>
    <w:p>
      <w:pPr>
        <w:pStyle w:val="2"/>
        <w:keepNext w:val="0"/>
        <w:keepLines w:val="0"/>
        <w:pageBreakBefore w:val="0"/>
        <w:widowControl w:val="0"/>
        <w:kinsoku/>
        <w:wordWrap/>
        <w:overflowPunct/>
        <w:topLinePunct w:val="0"/>
        <w:autoSpaceDE/>
        <w:bidi w:val="0"/>
        <w:adjustRightInd/>
        <w:spacing w:line="620" w:lineRule="exact"/>
        <w:ind w:left="0" w:leftChars="0" w:right="0" w:rightChars="0"/>
        <w:jc w:val="both"/>
        <w:textAlignment w:val="auto"/>
        <w:outlineLvl w:val="9"/>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6</w:t>
      </w:r>
      <w:r>
        <w:rPr>
          <w:rFonts w:eastAsia="仿宋_GB2312"/>
          <w:b/>
          <w:szCs w:val="32"/>
          <w:shd w:val="clear" w:color="auto" w:fill="FFFFFF"/>
        </w:rPr>
        <w:t>月</w:t>
      </w:r>
      <w:r>
        <w:rPr>
          <w:rFonts w:hint="eastAsia"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，请于当天上午7:30</w:t>
      </w:r>
      <w:r>
        <w:rPr>
          <w:rFonts w:eastAsia="仿宋_GB2312"/>
          <w:szCs w:val="32"/>
          <w:shd w:val="clear" w:color="auto" w:fill="FFFFFF"/>
        </w:rPr>
        <w:t>在</w:t>
      </w:r>
      <w:r>
        <w:rPr>
          <w:rFonts w:hint="eastAsia" w:eastAsia="仿宋_GB2312"/>
          <w:szCs w:val="32"/>
          <w:shd w:val="clear" w:color="auto" w:fill="FFFFFF"/>
        </w:rPr>
        <w:t>国家粮食和物资储备局浙江局集合</w:t>
      </w:r>
      <w:r>
        <w:rPr>
          <w:rFonts w:eastAsia="仿宋_GB2312"/>
          <w:szCs w:val="32"/>
          <w:shd w:val="clear" w:color="auto" w:fill="FFFFFF"/>
        </w:rPr>
        <w:t>，届时统一前往，请考生合理安排好行程，注意安全。体检费用由</w:t>
      </w:r>
      <w:r>
        <w:rPr>
          <w:rFonts w:hint="eastAsia" w:eastAsia="仿宋_GB2312"/>
          <w:szCs w:val="32"/>
          <w:shd w:val="clear" w:color="auto" w:fill="FFFFFF"/>
        </w:rPr>
        <w:t>浙江局</w:t>
      </w:r>
      <w:r>
        <w:rPr>
          <w:rFonts w:eastAsia="仿宋_GB2312"/>
          <w:szCs w:val="32"/>
          <w:shd w:val="clear" w:color="auto" w:fill="FFFFFF"/>
        </w:rPr>
        <w:t>承担。</w:t>
      </w:r>
    </w:p>
    <w:p>
      <w:pPr>
        <w:keepNext w:val="0"/>
        <w:keepLines w:val="0"/>
        <w:pageBreakBefore w:val="0"/>
        <w:widowControl w:val="0"/>
        <w:kinsoku/>
        <w:wordWrap/>
        <w:overflowPunct/>
        <w:topLinePunct w:val="0"/>
        <w:autoSpaceDE/>
        <w:bidi w:val="0"/>
        <w:adjustRightInd/>
        <w:spacing w:line="620" w:lineRule="exact"/>
        <w:ind w:left="0" w:leftChars="0" w:right="0" w:rightChars="0" w:firstLine="600"/>
        <w:jc w:val="both"/>
        <w:textAlignment w:val="auto"/>
        <w:outlineLvl w:val="9"/>
        <w:rPr>
          <w:rFonts w:eastAsia="仿宋_GB2312"/>
          <w:sz w:val="32"/>
          <w:szCs w:val="32"/>
        </w:rPr>
      </w:pPr>
      <w:r>
        <w:rPr>
          <w:rFonts w:hint="eastAsia" w:eastAsia="仿宋_GB2312"/>
          <w:sz w:val="32"/>
          <w:szCs w:val="32"/>
        </w:rPr>
        <w:t>（四）考察</w:t>
      </w:r>
    </w:p>
    <w:p>
      <w:pPr>
        <w:spacing w:line="640" w:lineRule="exact"/>
        <w:ind w:firstLine="600"/>
        <w:rPr>
          <w:rFonts w:eastAsia="仿宋_GB2312"/>
          <w:sz w:val="32"/>
          <w:szCs w:val="32"/>
        </w:rPr>
      </w:pPr>
      <w:bookmarkStart w:id="1" w:name="_GoBack"/>
      <w:bookmarkEnd w:id="1"/>
      <w:r>
        <w:rPr>
          <w:rFonts w:hint="eastAsia" w:eastAsia="仿宋_GB2312" w:cs="仿宋_GB2312"/>
          <w:sz w:val="32"/>
          <w:szCs w:val="32"/>
        </w:rPr>
        <w:t>实行等额考察。采取个别谈话、实地走访、严格审核人事档案、查询社会信用记录、同本人面谈等方法进行。</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黑体"/>
          <w:sz w:val="32"/>
          <w:szCs w:val="32"/>
        </w:rPr>
      </w:pPr>
      <w:r>
        <w:rPr>
          <w:rFonts w:hint="eastAsia" w:eastAsia="黑体"/>
          <w:sz w:val="32"/>
          <w:szCs w:val="32"/>
        </w:rPr>
        <w:t>六、注意事项</w:t>
      </w: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szCs w:val="32"/>
        </w:rPr>
      </w:pPr>
      <w:r>
        <w:rPr>
          <w:rFonts w:hint="eastAsia" w:eastAsia="仿宋_GB2312"/>
          <w:sz w:val="32"/>
          <w:szCs w:val="32"/>
        </w:rPr>
        <w:t>根据新冠肺炎疫情防控工作有关要求，参加面试的考生到考点报到时须提供健康码等信息。面试签到前，考生应自备口罩，按要求测量体温。凡经卫生防疫专业人员确认有可疑症状或者异常情况的考生，不再参加当日面试，另行安排。</w:t>
      </w:r>
    </w:p>
    <w:p>
      <w:pPr>
        <w:keepNext w:val="0"/>
        <w:keepLines w:val="0"/>
        <w:pageBreakBefore w:val="0"/>
        <w:widowControl w:val="0"/>
        <w:kinsoku/>
        <w:wordWrap/>
        <w:overflowPunct/>
        <w:topLinePunct w:val="0"/>
        <w:autoSpaceDE/>
        <w:bidi w:val="0"/>
        <w:adjustRightInd/>
        <w:spacing w:line="620" w:lineRule="exact"/>
        <w:ind w:left="0" w:leftChars="0" w:right="0" w:rightChars="0" w:firstLine="643" w:firstLineChars="200"/>
        <w:jc w:val="both"/>
        <w:textAlignment w:val="auto"/>
        <w:outlineLvl w:val="9"/>
        <w:rPr>
          <w:rFonts w:eastAsiaTheme="minorEastAsia"/>
          <w:sz w:val="32"/>
        </w:rPr>
      </w:pPr>
      <w:r>
        <w:rPr>
          <w:rFonts w:hint="eastAsia" w:eastAsia="仿宋_GB2312"/>
          <w:b/>
          <w:sz w:val="32"/>
          <w:szCs w:val="32"/>
        </w:rPr>
        <w:t>联系方式:</w:t>
      </w:r>
      <w:r>
        <w:rPr>
          <w:rFonts w:hint="eastAsia" w:eastAsiaTheme="minorEastAsia"/>
          <w:sz w:val="32"/>
        </w:rPr>
        <w:t>0571</w:t>
      </w:r>
      <w:r>
        <w:rPr>
          <w:rFonts w:hint="eastAsia" w:eastAsia="方正仿宋简体"/>
          <w:sz w:val="32"/>
        </w:rPr>
        <w:t>-</w:t>
      </w:r>
      <w:r>
        <w:rPr>
          <w:rFonts w:hint="eastAsia" w:eastAsiaTheme="minorEastAsia"/>
          <w:sz w:val="32"/>
        </w:rPr>
        <w:t>85118073</w:t>
      </w:r>
      <w:r>
        <w:rPr>
          <w:rFonts w:hint="eastAsia" w:eastAsia="仿宋_GB2312"/>
          <w:sz w:val="32"/>
          <w:szCs w:val="32"/>
          <w:shd w:val="clear" w:color="auto" w:fill="FFFFFF"/>
        </w:rPr>
        <w:t>（电话）</w:t>
      </w:r>
      <w:r>
        <w:rPr>
          <w:rFonts w:hint="eastAsia" w:eastAsiaTheme="minorEastAsia"/>
          <w:sz w:val="32"/>
        </w:rPr>
        <w:t xml:space="preserve">     </w:t>
      </w:r>
    </w:p>
    <w:p>
      <w:pPr>
        <w:keepNext w:val="0"/>
        <w:keepLines w:val="0"/>
        <w:pageBreakBefore w:val="0"/>
        <w:widowControl w:val="0"/>
        <w:kinsoku/>
        <w:wordWrap/>
        <w:overflowPunct/>
        <w:topLinePunct w:val="0"/>
        <w:autoSpaceDE/>
        <w:bidi w:val="0"/>
        <w:adjustRightInd/>
        <w:spacing w:line="620" w:lineRule="exact"/>
        <w:ind w:left="0" w:leftChars="0" w:right="0" w:rightChars="0" w:firstLine="2080" w:firstLineChars="650"/>
        <w:jc w:val="both"/>
        <w:textAlignment w:val="auto"/>
        <w:outlineLvl w:val="9"/>
        <w:rPr>
          <w:rFonts w:eastAsiaTheme="minorEastAsia"/>
          <w:sz w:val="32"/>
        </w:rPr>
      </w:pPr>
      <w:r>
        <w:rPr>
          <w:rFonts w:hint="eastAsia" w:eastAsiaTheme="minorEastAsia"/>
          <w:sz w:val="32"/>
        </w:rPr>
        <w:t>0571</w:t>
      </w:r>
      <w:r>
        <w:rPr>
          <w:rFonts w:hint="eastAsia" w:eastAsia="方正仿宋简体"/>
          <w:sz w:val="32"/>
        </w:rPr>
        <w:t>-</w:t>
      </w:r>
      <w:r>
        <w:rPr>
          <w:rFonts w:hint="eastAsia" w:eastAsiaTheme="minorEastAsia"/>
          <w:sz w:val="32"/>
        </w:rPr>
        <w:t>85119360</w:t>
      </w:r>
      <w:r>
        <w:rPr>
          <w:rFonts w:hint="eastAsia" w:eastAsia="仿宋_GB2312"/>
          <w:sz w:val="32"/>
          <w:szCs w:val="32"/>
          <w:shd w:val="clear" w:color="auto" w:fill="FFFFFF"/>
        </w:rPr>
        <w:t>（传真）</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sz w:val="32"/>
          <w:szCs w:val="32"/>
          <w:shd w:val="clear" w:color="auto" w:fill="FFFFFF"/>
        </w:rPr>
      </w:pPr>
      <w:r>
        <w:rPr>
          <w:rFonts w:eastAsia="仿宋_GB2312"/>
          <w:sz w:val="32"/>
          <w:szCs w:val="32"/>
          <w:shd w:val="clear" w:color="auto" w:fill="FFFFFF"/>
        </w:rPr>
        <w:t>欢迎各位考生对我们的工作进行监督。</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640"/>
        <w:jc w:val="both"/>
        <w:textAlignment w:val="auto"/>
        <w:outlineLvl w:val="9"/>
        <w:rPr>
          <w:rFonts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pacing w:line="620" w:lineRule="exact"/>
        <w:ind w:left="0" w:leftChars="0" w:right="0" w:rightChars="0" w:firstLine="640" w:firstLineChars="200"/>
        <w:jc w:val="both"/>
        <w:textAlignment w:val="auto"/>
        <w:outlineLvl w:val="9"/>
        <w:rPr>
          <w:rFonts w:eastAsia="仿宋_GB2312"/>
          <w:sz w:val="32"/>
        </w:rPr>
      </w:pPr>
      <w:r>
        <w:rPr>
          <w:rFonts w:hint="eastAsia" w:eastAsia="仿宋_GB2312"/>
          <w:sz w:val="32"/>
        </w:rPr>
        <w:t>附件：1. 面试确认内容（样式）</w:t>
      </w:r>
    </w:p>
    <w:p>
      <w:pPr>
        <w:keepNext w:val="0"/>
        <w:keepLines w:val="0"/>
        <w:pageBreakBefore w:val="0"/>
        <w:widowControl w:val="0"/>
        <w:kinsoku/>
        <w:wordWrap/>
        <w:overflowPunct/>
        <w:topLinePunct w:val="0"/>
        <w:autoSpaceDE/>
        <w:bidi w:val="0"/>
        <w:adjustRightInd/>
        <w:spacing w:line="620" w:lineRule="exact"/>
        <w:ind w:left="0" w:leftChars="0" w:right="0" w:rightChars="0" w:firstLine="1600" w:firstLineChars="500"/>
        <w:jc w:val="both"/>
        <w:textAlignment w:val="auto"/>
        <w:outlineLvl w:val="9"/>
        <w:rPr>
          <w:rFonts w:eastAsia="仿宋_GB2312"/>
          <w:sz w:val="32"/>
        </w:rPr>
      </w:pPr>
      <w:r>
        <w:rPr>
          <w:rFonts w:hint="eastAsia" w:eastAsia="仿宋_GB2312"/>
          <w:sz w:val="32"/>
        </w:rPr>
        <w:t>2. 放弃面试资格声明（样式）</w:t>
      </w: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jc w:val="both"/>
        <w:textAlignment w:val="auto"/>
        <w:outlineLvl w:val="9"/>
        <w:rPr>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jc w:val="both"/>
        <w:textAlignment w:val="auto"/>
        <w:outlineLvl w:val="9"/>
        <w:rPr>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pacing w:line="620" w:lineRule="exact"/>
        <w:ind w:left="0" w:leftChars="0" w:right="0" w:rightChars="0" w:firstLine="3680" w:firstLineChars="1150"/>
        <w:jc w:val="both"/>
        <w:textAlignment w:val="auto"/>
        <w:outlineLvl w:val="9"/>
        <w:rPr>
          <w:sz w:val="32"/>
          <w:szCs w:val="32"/>
          <w:shd w:val="clear" w:color="auto" w:fill="FFFFFF"/>
        </w:rPr>
      </w:pPr>
      <w:r>
        <w:rPr>
          <w:rFonts w:hint="eastAsia" w:eastAsia="仿宋_GB2312"/>
          <w:sz w:val="32"/>
          <w:szCs w:val="32"/>
          <w:shd w:val="clear" w:color="auto" w:fill="FFFFFF"/>
        </w:rPr>
        <w:t>国家粮食和物资储备局浙江局</w:t>
      </w:r>
    </w:p>
    <w:p>
      <w:pPr>
        <w:keepNext w:val="0"/>
        <w:keepLines w:val="0"/>
        <w:pageBreakBefore w:val="0"/>
        <w:widowControl w:val="0"/>
        <w:kinsoku/>
        <w:wordWrap/>
        <w:overflowPunct/>
        <w:topLinePunct w:val="0"/>
        <w:autoSpaceDE/>
        <w:bidi w:val="0"/>
        <w:adjustRightInd/>
        <w:spacing w:line="620" w:lineRule="exact"/>
        <w:ind w:left="0" w:leftChars="0" w:right="0" w:rightChars="0"/>
        <w:jc w:val="both"/>
        <w:textAlignment w:val="auto"/>
        <w:outlineLvl w:val="9"/>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20</w:t>
      </w:r>
      <w:r>
        <w:rPr>
          <w:rFonts w:hint="eastAsia" w:eastAsia="仿宋_GB2312"/>
          <w:sz w:val="32"/>
          <w:szCs w:val="32"/>
          <w:shd w:val="clear" w:color="auto" w:fill="FFFFFF"/>
        </w:rPr>
        <w:t>20</w:t>
      </w:r>
      <w:r>
        <w:rPr>
          <w:rFonts w:eastAsia="仿宋_GB2312"/>
          <w:sz w:val="32"/>
          <w:szCs w:val="32"/>
          <w:shd w:val="clear" w:color="auto" w:fill="FFFFFF"/>
        </w:rPr>
        <w:t>年</w:t>
      </w:r>
      <w:r>
        <w:rPr>
          <w:rFonts w:hint="eastAsia" w:eastAsia="仿宋_GB2312"/>
          <w:sz w:val="32"/>
          <w:szCs w:val="32"/>
          <w:shd w:val="clear" w:color="auto" w:fill="FFFFFF"/>
        </w:rPr>
        <w:t>6</w:t>
      </w:r>
      <w:r>
        <w:rPr>
          <w:rFonts w:eastAsia="仿宋_GB2312"/>
          <w:sz w:val="32"/>
          <w:szCs w:val="32"/>
          <w:shd w:val="clear" w:color="auto" w:fill="FFFFFF"/>
        </w:rPr>
        <w:t>月</w:t>
      </w:r>
      <w:r>
        <w:rPr>
          <w:rFonts w:hint="eastAsia" w:eastAsia="仿宋_GB2312"/>
          <w:sz w:val="32"/>
          <w:szCs w:val="32"/>
          <w:shd w:val="clear" w:color="auto" w:fill="FFFFFF"/>
        </w:rPr>
        <w:t>10</w:t>
      </w:r>
      <w:r>
        <w:rPr>
          <w:rFonts w:eastAsia="仿宋_GB2312"/>
          <w:sz w:val="32"/>
          <w:szCs w:val="32"/>
          <w:shd w:val="clear" w:color="auto" w:fill="FFFFFF"/>
        </w:rPr>
        <w:t>日</w:t>
      </w:r>
      <w:r>
        <w:rPr>
          <w:rFonts w:eastAsia="仿宋_GB2312"/>
          <w:sz w:val="32"/>
          <w:szCs w:val="32"/>
          <w:shd w:val="clear" w:color="auto" w:fill="FFFFFF"/>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rFonts w:hint="eastAsia"/>
          <w:b/>
          <w:bCs/>
          <w:color w:val="000000"/>
          <w:spacing w:val="8"/>
          <w:sz w:val="44"/>
          <w:szCs w:val="44"/>
        </w:rPr>
      </w:pPr>
      <w:r>
        <w:rPr>
          <w:rFonts w:hint="eastAsia"/>
          <w:b/>
          <w:bCs/>
          <w:color w:val="000000"/>
          <w:spacing w:val="8"/>
          <w:sz w:val="44"/>
          <w:szCs w:val="44"/>
        </w:rPr>
        <w:t>XXX确认参加国家粮食和物资储备局</w:t>
      </w:r>
    </w:p>
    <w:p>
      <w:pPr>
        <w:spacing w:line="580" w:lineRule="exact"/>
        <w:jc w:val="center"/>
        <w:rPr>
          <w:b/>
          <w:bCs/>
          <w:color w:val="000000"/>
          <w:spacing w:val="8"/>
          <w:sz w:val="44"/>
          <w:szCs w:val="44"/>
        </w:rPr>
      </w:pPr>
      <w:r>
        <w:rPr>
          <w:rFonts w:hint="eastAsia"/>
          <w:b/>
          <w:bCs/>
          <w:color w:val="000000"/>
          <w:spacing w:val="8"/>
          <w:sz w:val="44"/>
          <w:szCs w:val="44"/>
        </w:rPr>
        <w:t>浙江局XX职位面试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XXX（单位）：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XXX（单位）：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Times New Roman"/>
    <w:panose1 w:val="00000000000000000000"/>
    <w:charset w:val="00"/>
    <w:family w:val="auto"/>
    <w:pitch w:val="default"/>
    <w:sig w:usb0="00000000" w:usb1="00000000" w:usb2="00000000" w:usb3="00000000" w:csb0="00000000" w:csb1="00000000"/>
  </w:font>
  <w:font w:name="方正仿宋_GBK">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华文中宋">
    <w:altName w:val="微软雅黑"/>
    <w:panose1 w:val="02010600040101010101"/>
    <w:charset w:val="86"/>
    <w:family w:val="auto"/>
    <w:pitch w:val="default"/>
    <w:sig w:usb0="00000000" w:usb1="00000000" w:usb2="00000010" w:usb3="00000000" w:csb0="0004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2303"/>
    <w:rsid w:val="00005150"/>
    <w:rsid w:val="00020BD2"/>
    <w:rsid w:val="00030A92"/>
    <w:rsid w:val="00056B94"/>
    <w:rsid w:val="000A090D"/>
    <w:rsid w:val="000A1013"/>
    <w:rsid w:val="000A3A8E"/>
    <w:rsid w:val="000C09BF"/>
    <w:rsid w:val="000C3C26"/>
    <w:rsid w:val="000D0351"/>
    <w:rsid w:val="000D0D8E"/>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0791C"/>
    <w:rsid w:val="00222423"/>
    <w:rsid w:val="0022470A"/>
    <w:rsid w:val="00236FBF"/>
    <w:rsid w:val="00275FF1"/>
    <w:rsid w:val="00280AE6"/>
    <w:rsid w:val="002A06E9"/>
    <w:rsid w:val="002A30CB"/>
    <w:rsid w:val="002C06C0"/>
    <w:rsid w:val="002E0289"/>
    <w:rsid w:val="002E2362"/>
    <w:rsid w:val="002E43DA"/>
    <w:rsid w:val="00303B7C"/>
    <w:rsid w:val="00315FBE"/>
    <w:rsid w:val="00330534"/>
    <w:rsid w:val="00332C9E"/>
    <w:rsid w:val="00340063"/>
    <w:rsid w:val="003405BD"/>
    <w:rsid w:val="003956E3"/>
    <w:rsid w:val="003A25A3"/>
    <w:rsid w:val="003A25F7"/>
    <w:rsid w:val="003A47DF"/>
    <w:rsid w:val="003C0E6F"/>
    <w:rsid w:val="003C0E76"/>
    <w:rsid w:val="003C75C6"/>
    <w:rsid w:val="003D2CAA"/>
    <w:rsid w:val="003F359A"/>
    <w:rsid w:val="00442B75"/>
    <w:rsid w:val="00455E27"/>
    <w:rsid w:val="00460AE1"/>
    <w:rsid w:val="00462627"/>
    <w:rsid w:val="00466650"/>
    <w:rsid w:val="00470A0B"/>
    <w:rsid w:val="0048132C"/>
    <w:rsid w:val="004B341F"/>
    <w:rsid w:val="004C5817"/>
    <w:rsid w:val="004F5F08"/>
    <w:rsid w:val="005015CB"/>
    <w:rsid w:val="00532308"/>
    <w:rsid w:val="005336FD"/>
    <w:rsid w:val="00541D67"/>
    <w:rsid w:val="0054257F"/>
    <w:rsid w:val="005442CC"/>
    <w:rsid w:val="00546B54"/>
    <w:rsid w:val="00554DBF"/>
    <w:rsid w:val="0056115F"/>
    <w:rsid w:val="00565E2B"/>
    <w:rsid w:val="00567C34"/>
    <w:rsid w:val="00580E96"/>
    <w:rsid w:val="00581C9A"/>
    <w:rsid w:val="005C1970"/>
    <w:rsid w:val="00634804"/>
    <w:rsid w:val="006412FB"/>
    <w:rsid w:val="0065699B"/>
    <w:rsid w:val="006802CB"/>
    <w:rsid w:val="00692658"/>
    <w:rsid w:val="006A2017"/>
    <w:rsid w:val="006D43E7"/>
    <w:rsid w:val="006F3754"/>
    <w:rsid w:val="006F59D2"/>
    <w:rsid w:val="00703E1B"/>
    <w:rsid w:val="00705E62"/>
    <w:rsid w:val="00714F5B"/>
    <w:rsid w:val="007556D5"/>
    <w:rsid w:val="00755FC5"/>
    <w:rsid w:val="007A378B"/>
    <w:rsid w:val="007B0A23"/>
    <w:rsid w:val="007B16E4"/>
    <w:rsid w:val="007B770F"/>
    <w:rsid w:val="007E042C"/>
    <w:rsid w:val="00801532"/>
    <w:rsid w:val="008060FF"/>
    <w:rsid w:val="0083183A"/>
    <w:rsid w:val="00832187"/>
    <w:rsid w:val="008A12FD"/>
    <w:rsid w:val="008F16BA"/>
    <w:rsid w:val="008F2DDD"/>
    <w:rsid w:val="00973123"/>
    <w:rsid w:val="00985873"/>
    <w:rsid w:val="0099518F"/>
    <w:rsid w:val="00997777"/>
    <w:rsid w:val="009C19AF"/>
    <w:rsid w:val="009D714F"/>
    <w:rsid w:val="00A11C7F"/>
    <w:rsid w:val="00A217CB"/>
    <w:rsid w:val="00A2681B"/>
    <w:rsid w:val="00A36C41"/>
    <w:rsid w:val="00A47E17"/>
    <w:rsid w:val="00A57A68"/>
    <w:rsid w:val="00A85E83"/>
    <w:rsid w:val="00AE1FDB"/>
    <w:rsid w:val="00B00FF7"/>
    <w:rsid w:val="00B21F83"/>
    <w:rsid w:val="00B40B7F"/>
    <w:rsid w:val="00B54D8E"/>
    <w:rsid w:val="00B71767"/>
    <w:rsid w:val="00B9683A"/>
    <w:rsid w:val="00BD19CA"/>
    <w:rsid w:val="00BD517E"/>
    <w:rsid w:val="00BD53C4"/>
    <w:rsid w:val="00C14094"/>
    <w:rsid w:val="00C30478"/>
    <w:rsid w:val="00C70443"/>
    <w:rsid w:val="00C748FB"/>
    <w:rsid w:val="00C756B1"/>
    <w:rsid w:val="00C97F63"/>
    <w:rsid w:val="00CC5576"/>
    <w:rsid w:val="00CD1DE8"/>
    <w:rsid w:val="00CD2131"/>
    <w:rsid w:val="00CD385E"/>
    <w:rsid w:val="00CD76FC"/>
    <w:rsid w:val="00D05164"/>
    <w:rsid w:val="00D05323"/>
    <w:rsid w:val="00D13773"/>
    <w:rsid w:val="00D3637F"/>
    <w:rsid w:val="00D41148"/>
    <w:rsid w:val="00D454CD"/>
    <w:rsid w:val="00D61B22"/>
    <w:rsid w:val="00D76C5F"/>
    <w:rsid w:val="00D80F38"/>
    <w:rsid w:val="00D96BDB"/>
    <w:rsid w:val="00DA3AD5"/>
    <w:rsid w:val="00DC4BE5"/>
    <w:rsid w:val="00DD11F8"/>
    <w:rsid w:val="00DE5DA3"/>
    <w:rsid w:val="00E13ED4"/>
    <w:rsid w:val="00E40152"/>
    <w:rsid w:val="00E42A0C"/>
    <w:rsid w:val="00E56549"/>
    <w:rsid w:val="00E73ED3"/>
    <w:rsid w:val="00E7612F"/>
    <w:rsid w:val="00E8788F"/>
    <w:rsid w:val="00E879F4"/>
    <w:rsid w:val="00EB04FF"/>
    <w:rsid w:val="00EB5787"/>
    <w:rsid w:val="00ED6B3A"/>
    <w:rsid w:val="00EF09AE"/>
    <w:rsid w:val="00F01447"/>
    <w:rsid w:val="00F071EB"/>
    <w:rsid w:val="00F10739"/>
    <w:rsid w:val="00F21733"/>
    <w:rsid w:val="00F30326"/>
    <w:rsid w:val="00F32568"/>
    <w:rsid w:val="00F611E9"/>
    <w:rsid w:val="00F95BAE"/>
    <w:rsid w:val="031F6CAB"/>
    <w:rsid w:val="03BF0DB3"/>
    <w:rsid w:val="070F49A2"/>
    <w:rsid w:val="07E43A81"/>
    <w:rsid w:val="09201445"/>
    <w:rsid w:val="0B5C2DB3"/>
    <w:rsid w:val="1186384C"/>
    <w:rsid w:val="16697BD2"/>
    <w:rsid w:val="198432E8"/>
    <w:rsid w:val="1B4F4EDD"/>
    <w:rsid w:val="1C687BA8"/>
    <w:rsid w:val="1DA2662B"/>
    <w:rsid w:val="1E151AC7"/>
    <w:rsid w:val="1F435D57"/>
    <w:rsid w:val="20F85964"/>
    <w:rsid w:val="2270048D"/>
    <w:rsid w:val="25783C88"/>
    <w:rsid w:val="25E023B3"/>
    <w:rsid w:val="26AC5D46"/>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4B20707"/>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6A5233-B5A4-4758-B824-8ED687548788}">
  <ds:schemaRefs/>
</ds:datastoreItem>
</file>

<file path=docProps/app.xml><?xml version="1.0" encoding="utf-8"?>
<Properties xmlns="http://schemas.openxmlformats.org/officeDocument/2006/extended-properties" xmlns:vt="http://schemas.openxmlformats.org/officeDocument/2006/docPropsVTypes">
  <Template>Normal</Template>
  <Pages>8</Pages>
  <Words>519</Words>
  <Characters>2961</Characters>
  <Lines>24</Lines>
  <Paragraphs>6</Paragraphs>
  <ScaleCrop>false</ScaleCrop>
  <LinksUpToDate>false</LinksUpToDate>
  <CharactersWithSpaces>3474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2020-05-18T03:21:00Z</dcterms:created>
  <dc:creator>微软中国</dc:creator>
  <cp:lastModifiedBy>Administrator</cp:lastModifiedBy>
  <cp:lastPrinted>2020-06-03T07:13:00Z</cp:lastPrinted>
  <dcterms:modified xsi:type="dcterms:W3CDTF">2020-06-10T04:24:58Z</dcterms:modified>
  <dc:title>人力资源和社会保障部机关2015年录用公务员面试公告</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