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ind w:right="-197" w:rightChars="-94"/>
        <w:jc w:val="left"/>
        <w:rPr>
          <w:rFonts w:ascii="黑体" w:hAnsi="黑体" w:eastAsia="黑体"/>
          <w:color w:val="000000"/>
          <w:sz w:val="32"/>
          <w:szCs w:val="32"/>
        </w:rPr>
      </w:pPr>
    </w:p>
    <w:p>
      <w:pPr>
        <w:snapToGrid w:val="0"/>
        <w:ind w:right="-197" w:rightChars="-94"/>
        <w:rPr>
          <w:rFonts w:ascii="方正小标宋简体" w:hAnsi="华文中宋" w:eastAsia="方正小标宋简体"/>
          <w:color w:val="000000"/>
          <w:sz w:val="40"/>
          <w:szCs w:val="40"/>
        </w:rPr>
      </w:pPr>
      <w:r>
        <w:rPr>
          <w:rFonts w:ascii="方正小标宋简体" w:hAnsi="华文中宋" w:eastAsia="方正小标宋简体"/>
          <w:color w:val="000000"/>
          <w:sz w:val="40"/>
          <w:szCs w:val="40"/>
        </w:rPr>
        <w:t>中国地质环境监测院（自然资源部地质灾害技术指导中心）2020年</w:t>
      </w:r>
      <w:r>
        <w:rPr>
          <w:rFonts w:hint="eastAsia" w:ascii="方正小标宋简体" w:hAnsi="华文中宋" w:eastAsia="方正小标宋简体"/>
          <w:color w:val="000000"/>
          <w:sz w:val="40"/>
          <w:szCs w:val="40"/>
        </w:rPr>
        <w:t>公开招聘社会在职人员</w:t>
      </w:r>
      <w:r>
        <w:rPr>
          <w:rFonts w:ascii="方正小标宋简体" w:hAnsi="华文中宋" w:eastAsia="方正小标宋简体"/>
          <w:color w:val="000000"/>
          <w:sz w:val="40"/>
          <w:szCs w:val="40"/>
        </w:rPr>
        <w:t>公告</w:t>
      </w:r>
    </w:p>
    <w:p>
      <w:pPr>
        <w:snapToGrid w:val="0"/>
        <w:jc w:val="center"/>
        <w:rPr>
          <w:rFonts w:ascii="方正小标宋简体" w:hAnsi="华文中宋" w:eastAsia="方正小标宋简体"/>
          <w:color w:val="000000"/>
          <w:sz w:val="40"/>
          <w:szCs w:val="40"/>
        </w:rPr>
      </w:pP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中国地质环境监测院（自然资源部地质灾害技术指导中心）是中国地质调查局直属的正局级公益一类事业单位，主要承担水文地质与水资源调查监测、地质灾害调查监测与防治、自然资源综合调查、资源环境承载能力与国土空间开发适宜性评价，承担国土空间生态修复技术支撑，向社会提供公益性服务。</w:t>
      </w:r>
      <w:r>
        <w:rPr>
          <w:rFonts w:eastAsia="仿宋_GB2312"/>
          <w:sz w:val="32"/>
          <w:szCs w:val="32"/>
        </w:rPr>
        <w:t>现因工作需要，面向社会公开招聘</w:t>
      </w:r>
      <w:r>
        <w:rPr>
          <w:rFonts w:hint="eastAsia" w:eastAsia="仿宋_GB2312"/>
          <w:sz w:val="32"/>
          <w:szCs w:val="32"/>
        </w:rPr>
        <w:t>工作人员</w:t>
      </w:r>
      <w:r>
        <w:rPr>
          <w:rFonts w:eastAsia="仿宋_GB2312"/>
          <w:sz w:val="32"/>
          <w:szCs w:val="32"/>
        </w:rPr>
        <w:t>。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一、招聘范围</w:t>
      </w:r>
    </w:p>
    <w:p>
      <w:pPr>
        <w:ind w:firstLine="640" w:firstLineChars="200"/>
        <w:rPr>
          <w:rFonts w:ascii="黑体" w:hAnsi="黑体" w:eastAsia="黑体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具</w:t>
      </w:r>
      <w:r>
        <w:rPr>
          <w:rFonts w:eastAsia="仿宋_GB2312"/>
          <w:sz w:val="32"/>
          <w:szCs w:val="32"/>
        </w:rPr>
        <w:t>有北京市户口</w:t>
      </w:r>
      <w:r>
        <w:rPr>
          <w:rFonts w:hint="eastAsia" w:eastAsia="仿宋_GB2312"/>
          <w:sz w:val="32"/>
          <w:szCs w:val="32"/>
        </w:rPr>
        <w:t>的社会在职人员或</w:t>
      </w:r>
      <w:r>
        <w:rPr>
          <w:rFonts w:eastAsia="仿宋_GB2312"/>
          <w:sz w:val="32"/>
          <w:szCs w:val="32"/>
        </w:rPr>
        <w:t>2020年博士后出站人员</w:t>
      </w:r>
      <w:r>
        <w:rPr>
          <w:rFonts w:hint="eastAsia" w:eastAsia="仿宋_GB2312"/>
          <w:sz w:val="3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</w:t>
      </w:r>
      <w:r>
        <w:rPr>
          <w:rFonts w:ascii="黑体" w:hAnsi="黑体" w:eastAsia="黑体"/>
          <w:sz w:val="32"/>
          <w:szCs w:val="32"/>
        </w:rPr>
        <w:t>、</w:t>
      </w:r>
      <w:r>
        <w:rPr>
          <w:rFonts w:hint="eastAsia" w:ascii="黑体" w:hAnsi="黑体" w:eastAsia="黑体"/>
          <w:sz w:val="32"/>
          <w:szCs w:val="32"/>
        </w:rPr>
        <w:t>基本条件。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1. 具有中华人民共和国国籍；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2. 遵守宪法和法律，具有良好的品行和职业道德，具有良好的团队合作精神；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3. 具备应聘职位所需的学历、学位、专业及其他条件；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 具备适应岗位要求的身体条件和心理素质；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5. 年龄不超过35周岁，符合下列条件之一的，年龄放宽至40周岁：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（1）具有博士研究生学历学位；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（2）具有正高级工程师任职资格；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（3）从事相关专业工作满10年。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6. </w:t>
      </w:r>
      <w:r>
        <w:rPr>
          <w:rFonts w:hint="eastAsia" w:eastAsia="仿宋_GB2312"/>
          <w:sz w:val="32"/>
          <w:szCs w:val="32"/>
        </w:rPr>
        <w:t>符合国家有关部门或单位驻地关于接收在职人员的有关规定。</w:t>
      </w:r>
    </w:p>
    <w:p>
      <w:pPr>
        <w:snapToGrid w:val="0"/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</w:t>
      </w:r>
      <w:r>
        <w:rPr>
          <w:rFonts w:ascii="黑体" w:hAnsi="黑体" w:eastAsia="黑体"/>
          <w:sz w:val="32"/>
          <w:szCs w:val="32"/>
        </w:rPr>
        <w:t>、岗位名称、数量和相关条件</w:t>
      </w:r>
    </w:p>
    <w:p>
      <w:pPr>
        <w:spacing w:line="560" w:lineRule="exact"/>
        <w:ind w:firstLine="480" w:firstLineChars="15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1</w:t>
      </w:r>
      <w:r>
        <w:rPr>
          <w:rFonts w:eastAsia="仿宋_GB2312"/>
          <w:sz w:val="32"/>
          <w:szCs w:val="32"/>
        </w:rPr>
        <w:t xml:space="preserve">. </w:t>
      </w:r>
      <w:r>
        <w:rPr>
          <w:rFonts w:hint="eastAsia" w:eastAsia="仿宋_GB2312"/>
          <w:sz w:val="32"/>
          <w:szCs w:val="32"/>
        </w:rPr>
        <w:t>生态修复综合研究岗，</w:t>
      </w:r>
      <w:r>
        <w:rPr>
          <w:rFonts w:eastAsia="仿宋_GB2312"/>
          <w:sz w:val="32"/>
          <w:szCs w:val="32"/>
        </w:rPr>
        <w:t>1人。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要求：硕士研究生及以上学历，生态学、环境科学与工程、地质学及相关专业</w:t>
      </w:r>
      <w:r>
        <w:rPr>
          <w:rFonts w:eastAsia="仿宋_GB2312"/>
          <w:sz w:val="32"/>
          <w:szCs w:val="32"/>
        </w:rPr>
        <w:t>。</w:t>
      </w:r>
      <w:r>
        <w:rPr>
          <w:rFonts w:hint="eastAsia" w:eastAsia="仿宋_GB2312"/>
          <w:sz w:val="32"/>
          <w:szCs w:val="32"/>
        </w:rPr>
        <w:t>在生态环境调查评价和生态修复领域有丰富工作经验。</w:t>
      </w:r>
    </w:p>
    <w:p>
      <w:pPr>
        <w:spacing w:line="560" w:lineRule="exact"/>
        <w:ind w:firstLine="66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</w:t>
      </w:r>
      <w:r>
        <w:rPr>
          <w:rFonts w:eastAsia="仿宋_GB2312"/>
          <w:sz w:val="32"/>
          <w:szCs w:val="32"/>
        </w:rPr>
        <w:t xml:space="preserve">. </w:t>
      </w:r>
      <w:r>
        <w:rPr>
          <w:rFonts w:hint="eastAsia" w:eastAsia="仿宋_GB2312"/>
          <w:sz w:val="32"/>
          <w:szCs w:val="32"/>
        </w:rPr>
        <w:t>水文与水资源评价岗，</w:t>
      </w:r>
      <w:r>
        <w:rPr>
          <w:rFonts w:eastAsia="仿宋_GB2312"/>
          <w:sz w:val="32"/>
          <w:szCs w:val="32"/>
        </w:rPr>
        <w:t>1人。</w:t>
      </w:r>
    </w:p>
    <w:p>
      <w:pPr>
        <w:spacing w:line="560" w:lineRule="exact"/>
        <w:ind w:firstLine="660"/>
        <w:rPr>
          <w:rFonts w:eastAsia="仿宋_GB2312"/>
          <w:color w:val="FF000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要求：硕士研究生及以上学历，水文与水资源、水利工程、水文地质学及相关专业</w:t>
      </w:r>
      <w:r>
        <w:rPr>
          <w:rFonts w:eastAsia="仿宋_GB2312"/>
          <w:sz w:val="32"/>
          <w:szCs w:val="32"/>
        </w:rPr>
        <w:t>。</w:t>
      </w:r>
    </w:p>
    <w:p>
      <w:pPr>
        <w:spacing w:line="560" w:lineRule="exact"/>
        <w:ind w:firstLine="480" w:firstLineChars="15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 xml:space="preserve"> 3. 水文与水资源统计岗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1人。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要求：</w:t>
      </w:r>
      <w:r>
        <w:rPr>
          <w:rFonts w:eastAsia="仿宋_GB2312"/>
          <w:sz w:val="32"/>
          <w:szCs w:val="32"/>
        </w:rPr>
        <w:t>大学本科及以上学历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水文与水资源、水利工程、水文地质学及相关专业。</w:t>
      </w:r>
    </w:p>
    <w:p>
      <w:pPr>
        <w:spacing w:line="560" w:lineRule="exact"/>
        <w:ind w:firstLine="66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4. 自然资源综合调查岗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1人。</w:t>
      </w:r>
    </w:p>
    <w:p>
      <w:pPr>
        <w:spacing w:line="560" w:lineRule="exact"/>
        <w:ind w:firstLine="660"/>
        <w:rPr>
          <w:rFonts w:eastAsia="仿宋_GB2312"/>
          <w:color w:val="FF0000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要求：</w:t>
      </w:r>
      <w:r>
        <w:rPr>
          <w:rFonts w:eastAsia="仿宋_GB2312"/>
          <w:sz w:val="32"/>
          <w:szCs w:val="32"/>
        </w:rPr>
        <w:t>硕士研究生及以上学历，地质学、地理学、生态学、环境科学与工程及相关专业。</w:t>
      </w:r>
    </w:p>
    <w:p>
      <w:pPr>
        <w:spacing w:line="560" w:lineRule="exact"/>
        <w:ind w:firstLine="66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5. 地质灾害研究岗</w:t>
      </w:r>
      <w:r>
        <w:rPr>
          <w:rFonts w:hint="eastAsia" w:eastAsia="仿宋_GB2312"/>
          <w:sz w:val="32"/>
          <w:szCs w:val="32"/>
        </w:rPr>
        <w:t>，</w:t>
      </w:r>
      <w:r>
        <w:rPr>
          <w:rFonts w:eastAsia="仿宋_GB2312"/>
          <w:sz w:val="32"/>
          <w:szCs w:val="32"/>
        </w:rPr>
        <w:t>2人。</w:t>
      </w:r>
    </w:p>
    <w:p>
      <w:pPr>
        <w:spacing w:line="560" w:lineRule="exact"/>
        <w:ind w:firstLine="66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要求：</w:t>
      </w:r>
      <w:r>
        <w:rPr>
          <w:rFonts w:eastAsia="仿宋_GB2312"/>
          <w:sz w:val="32"/>
          <w:szCs w:val="32"/>
        </w:rPr>
        <w:t>硕士研究生及以上学历，地质资源与地质工程及相关专业。</w:t>
      </w:r>
    </w:p>
    <w:p>
      <w:pPr>
        <w:spacing w:line="560" w:lineRule="exact"/>
        <w:ind w:firstLine="660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</w:t>
      </w:r>
      <w:r>
        <w:rPr>
          <w:rFonts w:ascii="黑体" w:hAnsi="黑体" w:eastAsia="黑体"/>
          <w:sz w:val="32"/>
          <w:szCs w:val="32"/>
        </w:rPr>
        <w:t>、工作地点、待遇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1. 工作地点：北京。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2. 待遇：执行国家关于事业单位收入、福利政策</w:t>
      </w:r>
      <w:r>
        <w:rPr>
          <w:rFonts w:hint="eastAsia" w:eastAsia="仿宋_GB2312"/>
          <w:sz w:val="32"/>
          <w:szCs w:val="32"/>
        </w:rPr>
        <w:t>。</w:t>
      </w:r>
    </w:p>
    <w:p>
      <w:pPr>
        <w:snapToGrid w:val="0"/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</w:t>
      </w:r>
      <w:r>
        <w:rPr>
          <w:rFonts w:ascii="黑体" w:hAnsi="黑体" w:eastAsia="黑体"/>
          <w:sz w:val="32"/>
          <w:szCs w:val="32"/>
        </w:rPr>
        <w:t>、招聘</w:t>
      </w:r>
      <w:r>
        <w:rPr>
          <w:rFonts w:hint="eastAsia" w:ascii="黑体" w:hAnsi="黑体" w:eastAsia="黑体"/>
          <w:sz w:val="32"/>
          <w:szCs w:val="32"/>
        </w:rPr>
        <w:t>方式、程序</w:t>
      </w:r>
    </w:p>
    <w:p>
      <w:pPr>
        <w:rPr>
          <w:rFonts w:ascii="楷体_GB2312" w:eastAsia="楷体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hint="eastAsia" w:ascii="楷体_GB2312" w:eastAsia="楷体_GB2312"/>
          <w:sz w:val="32"/>
          <w:szCs w:val="32"/>
        </w:rPr>
        <w:t>（一）报名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1. 报名时间：自正式发布公告起至2020年11月10日止，逾期不再受理。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2. 报名方式：报名人员填写《中国地质环境监测院（技术指导中心）2020年</w:t>
      </w:r>
      <w:r>
        <w:rPr>
          <w:rFonts w:hint="eastAsia" w:eastAsia="仿宋_GB2312"/>
          <w:sz w:val="32"/>
          <w:szCs w:val="32"/>
        </w:rPr>
        <w:t>公开招聘社会在职</w:t>
      </w:r>
      <w:r>
        <w:rPr>
          <w:rFonts w:eastAsia="仿宋_GB2312"/>
          <w:sz w:val="32"/>
          <w:szCs w:val="32"/>
        </w:rPr>
        <w:t>人员报名表》（见附表），并以附件的形式将报名表和报名材料发送电子邮件至</w:t>
      </w:r>
      <w:r>
        <w:rPr>
          <w:rFonts w:hint="eastAsia" w:eastAsia="仿宋_GB2312"/>
          <w:sz w:val="32"/>
          <w:szCs w:val="32"/>
        </w:rPr>
        <w:t>c</w:t>
      </w:r>
      <w:r>
        <w:rPr>
          <w:rFonts w:eastAsia="仿宋_GB2312"/>
          <w:sz w:val="32"/>
          <w:szCs w:val="32"/>
        </w:rPr>
        <w:t>uilf@cigem.cn。邮件主题和报名表名称请按照以下格式填写：姓名 + 应聘岗位。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3. 有关要求：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</w:t>
      </w:r>
      <w:r>
        <w:rPr>
          <w:rFonts w:eastAsia="仿宋_GB2312"/>
          <w:sz w:val="32"/>
          <w:szCs w:val="32"/>
        </w:rPr>
        <w:t>（1）每人限报一个岗位。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</w:t>
      </w:r>
      <w:r>
        <w:rPr>
          <w:rFonts w:eastAsia="仿宋_GB2312"/>
          <w:sz w:val="32"/>
          <w:szCs w:val="32"/>
        </w:rPr>
        <w:t>（2）报名材料包括：身份证、工作证、户口本人页、学历学位证书、职称证书、外语水平证书、计算机水平证书、公开发表的论文、论著的封面扉页等。博士后出站人员还需提供已具备博士后出站条件的证明材料扫描件。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</w:t>
      </w:r>
      <w:r>
        <w:rPr>
          <w:rFonts w:eastAsia="仿宋_GB2312"/>
          <w:sz w:val="32"/>
          <w:szCs w:val="32"/>
        </w:rPr>
        <w:t>（3）报名人员应对所提交材料负责，虚假信息一经查实，即取消参加本次招聘的资格。</w:t>
      </w:r>
    </w:p>
    <w:p>
      <w:pPr>
        <w:rPr>
          <w:rFonts w:ascii="楷体_GB2312" w:eastAsia="楷体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</w:t>
      </w:r>
      <w:r>
        <w:rPr>
          <w:rFonts w:hint="eastAsia" w:ascii="楷体_GB2312" w:eastAsia="楷体_GB2312"/>
          <w:sz w:val="32"/>
          <w:szCs w:val="32"/>
        </w:rPr>
        <w:t xml:space="preserve"> （二）资格审查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</w:t>
      </w:r>
      <w:r>
        <w:rPr>
          <w:rFonts w:eastAsia="仿宋_GB2312"/>
          <w:sz w:val="32"/>
          <w:szCs w:val="32"/>
        </w:rPr>
        <w:t>人事教育处对报名者进行资格审查，</w:t>
      </w:r>
      <w:r>
        <w:rPr>
          <w:rFonts w:hint="eastAsia" w:eastAsia="仿宋_GB2312"/>
          <w:sz w:val="32"/>
          <w:szCs w:val="32"/>
        </w:rPr>
        <w:t>通过资格审核的进入下一环节。</w:t>
      </w:r>
    </w:p>
    <w:p>
      <w:pPr>
        <w:ind w:firstLine="645"/>
        <w:rPr>
          <w:rFonts w:ascii="楷体_GB2312" w:eastAsia="楷体_GB2312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（三）考试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1.笔试。笔试采取百分制，占总成绩的40%。主要测试专业知识，时间90分钟。笔试合格线为6</w:t>
      </w:r>
      <w:r>
        <w:rPr>
          <w:rFonts w:eastAsia="仿宋_GB2312"/>
          <w:sz w:val="32"/>
          <w:szCs w:val="32"/>
        </w:rPr>
        <w:t>0</w:t>
      </w:r>
      <w:r>
        <w:rPr>
          <w:rFonts w:hint="eastAsia" w:eastAsia="仿宋_GB2312"/>
          <w:sz w:val="32"/>
          <w:szCs w:val="32"/>
        </w:rPr>
        <w:t>分。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2.面试。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面试采取百分制，占总成绩的6</w:t>
      </w:r>
      <w:r>
        <w:rPr>
          <w:rFonts w:eastAsia="仿宋_GB2312"/>
          <w:sz w:val="32"/>
          <w:szCs w:val="32"/>
        </w:rPr>
        <w:t>0</w:t>
      </w:r>
      <w:r>
        <w:rPr>
          <w:rFonts w:hint="eastAsia" w:eastAsia="仿宋_GB2312"/>
          <w:sz w:val="32"/>
          <w:szCs w:val="32"/>
        </w:rPr>
        <w:t>%，主要以测试面试人员业务能力和工作技能为主。对于通过笔试合格分数线的应聘人员，每个岗位按照 1:5 的比例和笔试成绩由高到低的顺序确定面试人选。面试人选少于规定比例人数的岗位，按实际人数进行面试。院（中心）及时向社会公布进入面试人员名单。</w:t>
      </w:r>
    </w:p>
    <w:p>
      <w:pPr>
        <w:ind w:firstLine="645"/>
        <w:rPr>
          <w:rFonts w:ascii="楷体_GB2312" w:eastAsia="楷体_GB2312"/>
          <w:color w:val="FF0000"/>
          <w:sz w:val="32"/>
          <w:szCs w:val="32"/>
        </w:rPr>
      </w:pPr>
      <w:r>
        <w:rPr>
          <w:rFonts w:hint="eastAsia" w:ascii="楷体_GB2312" w:eastAsia="楷体_GB2312"/>
          <w:sz w:val="32"/>
          <w:szCs w:val="32"/>
        </w:rPr>
        <w:t>（四）考察和体检。</w:t>
      </w:r>
    </w:p>
    <w:p>
      <w:pPr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按照综合</w:t>
      </w:r>
      <w:r>
        <w:rPr>
          <w:rFonts w:eastAsia="仿宋_GB2312"/>
          <w:sz w:val="32"/>
          <w:szCs w:val="32"/>
        </w:rPr>
        <w:t>成绩从高到低的顺序确定考察人选</w:t>
      </w:r>
      <w:r>
        <w:rPr>
          <w:rFonts w:hint="eastAsia" w:eastAsia="仿宋_GB2312"/>
          <w:sz w:val="32"/>
          <w:szCs w:val="32"/>
        </w:rPr>
        <w:t>，并按</w:t>
      </w:r>
      <w:r>
        <w:rPr>
          <w:rFonts w:eastAsia="仿宋_GB2312"/>
          <w:sz w:val="32"/>
          <w:szCs w:val="32"/>
        </w:rPr>
        <w:t>有关规定和程序组织</w:t>
      </w:r>
      <w:r>
        <w:rPr>
          <w:rFonts w:hint="eastAsia" w:eastAsia="仿宋_GB2312"/>
          <w:sz w:val="32"/>
          <w:szCs w:val="32"/>
        </w:rPr>
        <w:t>等额</w:t>
      </w:r>
      <w:r>
        <w:rPr>
          <w:rFonts w:eastAsia="仿宋_GB2312"/>
          <w:sz w:val="32"/>
          <w:szCs w:val="32"/>
        </w:rPr>
        <w:t>考察，复查资格条件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查阅人事档案。</w:t>
      </w:r>
      <w:r>
        <w:rPr>
          <w:rFonts w:hint="eastAsia" w:eastAsia="仿宋_GB2312"/>
          <w:sz w:val="32"/>
          <w:szCs w:val="32"/>
        </w:rPr>
        <w:t>组织考察人选进行体检，体检时间另行通知。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ascii="楷体_GB2312" w:eastAsia="楷体_GB2312"/>
          <w:sz w:val="32"/>
          <w:szCs w:val="32"/>
        </w:rPr>
        <w:t>（</w:t>
      </w:r>
      <w:r>
        <w:rPr>
          <w:rFonts w:hint="eastAsia" w:ascii="楷体_GB2312" w:eastAsia="楷体_GB2312"/>
          <w:sz w:val="32"/>
          <w:szCs w:val="32"/>
        </w:rPr>
        <w:t>五</w:t>
      </w:r>
      <w:r>
        <w:rPr>
          <w:rFonts w:ascii="楷体_GB2312" w:eastAsia="楷体_GB2312"/>
          <w:sz w:val="32"/>
          <w:szCs w:val="32"/>
        </w:rPr>
        <w:t>）确定拟聘人选</w:t>
      </w:r>
      <w:r>
        <w:rPr>
          <w:rFonts w:hint="eastAsia" w:ascii="楷体_GB2312" w:eastAsia="楷体_GB2312"/>
          <w:sz w:val="32"/>
          <w:szCs w:val="32"/>
        </w:rPr>
        <w:t>。</w:t>
      </w:r>
    </w:p>
    <w:p>
      <w:pPr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按照综合成绩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考察和体检结果确定拟聘人选。</w:t>
      </w:r>
    </w:p>
    <w:p>
      <w:pPr>
        <w:rPr>
          <w:rFonts w:ascii="楷体_GB2312" w:eastAsia="楷体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hint="eastAsia" w:ascii="楷体_GB2312" w:eastAsia="楷体_GB2312"/>
          <w:sz w:val="32"/>
          <w:szCs w:val="32"/>
        </w:rPr>
        <w:t>（六）公示。</w:t>
      </w:r>
    </w:p>
    <w:p>
      <w:pPr>
        <w:ind w:firstLine="645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在招聘公告发布的范围内，对拟聘用人员信息进行公示。公示时间不少于7个工作日。</w:t>
      </w:r>
    </w:p>
    <w:p>
      <w:pPr>
        <w:rPr>
          <w:rFonts w:ascii="楷体_GB2312" w:eastAsia="楷体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hint="eastAsia" w:ascii="楷体_GB2312" w:eastAsia="楷体_GB2312"/>
          <w:sz w:val="32"/>
          <w:szCs w:val="32"/>
        </w:rPr>
        <w:t>（七）办理入职手续</w:t>
      </w:r>
    </w:p>
    <w:p>
      <w:pPr>
        <w:spacing w:line="560" w:lineRule="exact"/>
        <w:ind w:firstLine="640" w:firstLineChars="200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>经公示无异议，与拟聘用人员签订聘用合同，并按要求向上级主管部门备案。</w:t>
      </w:r>
    </w:p>
    <w:p>
      <w:pPr>
        <w:snapToGrid w:val="0"/>
        <w:spacing w:line="560" w:lineRule="exact"/>
        <w:ind w:firstLine="640" w:firstLineChars="200"/>
        <w:jc w:val="left"/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</w:t>
      </w:r>
      <w:r>
        <w:rPr>
          <w:rFonts w:ascii="黑体" w:hAnsi="黑体" w:eastAsia="黑体"/>
          <w:sz w:val="32"/>
          <w:szCs w:val="32"/>
        </w:rPr>
        <w:t>、联系方式</w:t>
      </w: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联系人及电话：</w:t>
      </w:r>
      <w:r>
        <w:rPr>
          <w:rFonts w:hint="eastAsia" w:eastAsia="仿宋_GB2312"/>
          <w:sz w:val="32"/>
          <w:szCs w:val="32"/>
        </w:rPr>
        <w:t>崔老师</w:t>
      </w:r>
      <w:r>
        <w:rPr>
          <w:rFonts w:eastAsia="仿宋_GB2312"/>
          <w:sz w:val="32"/>
          <w:szCs w:val="32"/>
        </w:rPr>
        <w:t xml:space="preserve">  010-62194429</w:t>
      </w: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电子邮箱：</w:t>
      </w:r>
      <w:r>
        <w:rPr>
          <w:rFonts w:hint="eastAsia" w:eastAsia="仿宋_GB2312"/>
          <w:sz w:val="32"/>
          <w:szCs w:val="32"/>
        </w:rPr>
        <w:t>c</w:t>
      </w:r>
      <w:r>
        <w:rPr>
          <w:rFonts w:eastAsia="仿宋_GB2312"/>
          <w:sz w:val="32"/>
          <w:szCs w:val="32"/>
        </w:rPr>
        <w:t>uilf@cigem.cn</w:t>
      </w: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</w:t>
      </w:r>
      <w:r>
        <w:rPr>
          <w:rFonts w:eastAsia="仿宋_GB2312"/>
          <w:sz w:val="32"/>
          <w:szCs w:val="32"/>
        </w:rPr>
        <w:t>单位地址：北京市海淀区大慧寺20号</w:t>
      </w:r>
    </w:p>
    <w:p>
      <w:pPr>
        <w:snapToGrid w:val="0"/>
        <w:spacing w:line="540" w:lineRule="exact"/>
        <w:ind w:firstLine="645"/>
        <w:rPr>
          <w:rFonts w:eastAsia="仿宋_GB2312"/>
          <w:sz w:val="36"/>
          <w:szCs w:val="32"/>
        </w:rPr>
      </w:pPr>
      <w:r>
        <w:rPr>
          <w:rFonts w:eastAsia="仿宋_GB2312"/>
          <w:sz w:val="32"/>
          <w:szCs w:val="32"/>
        </w:rPr>
        <w:t>单位网址：</w:t>
      </w:r>
      <w:r>
        <w:fldChar w:fldCharType="begin"/>
      </w:r>
      <w:r>
        <w:instrText xml:space="preserve"> HYPERLINK "http://www.cigem.cgs.gov.cn" </w:instrText>
      </w:r>
      <w:r>
        <w:fldChar w:fldCharType="separate"/>
      </w:r>
      <w:r>
        <w:rPr>
          <w:rStyle w:val="31"/>
          <w:rFonts w:eastAsia="仿宋_GB2312"/>
          <w:sz w:val="32"/>
          <w:szCs w:val="32"/>
        </w:rPr>
        <w:t>www.cigem.cgs.gov.cn</w:t>
      </w:r>
      <w:r>
        <w:rPr>
          <w:rStyle w:val="31"/>
          <w:rFonts w:eastAsia="仿宋_GB2312"/>
          <w:sz w:val="32"/>
          <w:szCs w:val="32"/>
        </w:rPr>
        <w:fldChar w:fldCharType="end"/>
      </w: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</w:t>
      </w: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  <w:r>
        <w:rPr>
          <w:rFonts w:hint="eastAsia" w:eastAsia="仿宋_GB2312"/>
          <w:sz w:val="32"/>
          <w:szCs w:val="32"/>
        </w:rPr>
        <w:t xml:space="preserve">                                 </w:t>
      </w:r>
      <w:r>
        <w:rPr>
          <w:rFonts w:eastAsia="仿宋_GB2312"/>
          <w:sz w:val="32"/>
          <w:szCs w:val="32"/>
        </w:rPr>
        <w:t>2020年</w:t>
      </w:r>
      <w:r>
        <w:rPr>
          <w:rFonts w:hint="eastAsia" w:eastAsia="仿宋_GB2312"/>
          <w:sz w:val="32"/>
          <w:szCs w:val="32"/>
        </w:rPr>
        <w:t>10</w:t>
      </w:r>
      <w:r>
        <w:rPr>
          <w:rFonts w:eastAsia="仿宋_GB2312"/>
          <w:sz w:val="32"/>
          <w:szCs w:val="32"/>
        </w:rPr>
        <w:t>月</w:t>
      </w:r>
      <w:r>
        <w:rPr>
          <w:rFonts w:hint="eastAsia" w:eastAsia="仿宋_GB2312"/>
          <w:sz w:val="32"/>
          <w:szCs w:val="32"/>
          <w:lang w:val="en-US" w:eastAsia="zh-CN"/>
        </w:rPr>
        <w:t>23</w:t>
      </w:r>
      <w:bookmarkStart w:id="0" w:name="_GoBack"/>
      <w:bookmarkEnd w:id="0"/>
      <w:r>
        <w:rPr>
          <w:rFonts w:eastAsia="仿宋_GB2312"/>
          <w:sz w:val="32"/>
          <w:szCs w:val="32"/>
        </w:rPr>
        <w:t>日</w:t>
      </w: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snapToGrid w:val="0"/>
        <w:spacing w:line="540" w:lineRule="exact"/>
        <w:rPr>
          <w:rFonts w:eastAsia="仿宋_GB2312"/>
          <w:sz w:val="32"/>
          <w:szCs w:val="32"/>
        </w:rPr>
      </w:pPr>
    </w:p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附表</w:t>
      </w:r>
    </w:p>
    <w:p>
      <w:pPr>
        <w:snapToGrid w:val="0"/>
        <w:jc w:val="center"/>
        <w:rPr>
          <w:rFonts w:ascii="方正小标宋简体" w:hAnsi="宋体" w:eastAsia="方正小标宋简体"/>
          <w:sz w:val="36"/>
          <w:szCs w:val="36"/>
        </w:rPr>
      </w:pPr>
      <w:r>
        <w:rPr>
          <w:rFonts w:hint="eastAsia" w:ascii="方正小标宋简体" w:hAnsi="宋体" w:eastAsia="方正小标宋简体"/>
          <w:sz w:val="36"/>
          <w:szCs w:val="36"/>
        </w:rPr>
        <w:t>中国地质环境监测院（自然资源部地质灾害技术指导中心）</w:t>
      </w:r>
      <w:r>
        <w:rPr>
          <w:rFonts w:ascii="方正小标宋简体" w:hAnsi="宋体" w:eastAsia="方正小标宋简体"/>
          <w:sz w:val="36"/>
          <w:szCs w:val="36"/>
        </w:rPr>
        <w:t>2020</w:t>
      </w:r>
      <w:r>
        <w:rPr>
          <w:rFonts w:hint="eastAsia" w:ascii="方正小标宋简体" w:hAnsi="宋体" w:eastAsia="方正小标宋简体"/>
          <w:sz w:val="36"/>
          <w:szCs w:val="36"/>
        </w:rPr>
        <w:t>年公开招聘社会在职人员报名表</w:t>
      </w:r>
    </w:p>
    <w:p>
      <w:pPr>
        <w:snapToGrid w:val="0"/>
        <w:jc w:val="center"/>
        <w:rPr>
          <w:rFonts w:ascii="宋体" w:hAnsi="宋体"/>
          <w:bCs/>
          <w:sz w:val="24"/>
        </w:rPr>
      </w:pPr>
    </w:p>
    <w:tbl>
      <w:tblPr>
        <w:tblStyle w:val="29"/>
        <w:tblW w:w="9180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6"/>
        <w:gridCol w:w="702"/>
        <w:gridCol w:w="309"/>
        <w:gridCol w:w="542"/>
        <w:gridCol w:w="538"/>
        <w:gridCol w:w="174"/>
        <w:gridCol w:w="726"/>
        <w:gridCol w:w="256"/>
        <w:gridCol w:w="104"/>
        <w:gridCol w:w="540"/>
        <w:gridCol w:w="75"/>
        <w:gridCol w:w="850"/>
        <w:gridCol w:w="428"/>
        <w:gridCol w:w="283"/>
        <w:gridCol w:w="143"/>
        <w:gridCol w:w="708"/>
        <w:gridCol w:w="426"/>
        <w:gridCol w:w="177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报考岗位</w:t>
            </w:r>
          </w:p>
        </w:tc>
        <w:tc>
          <w:tcPr>
            <w:tcW w:w="6102" w:type="dxa"/>
            <w:gridSpan w:val="1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0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照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姓名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性别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民族</w:t>
            </w:r>
          </w:p>
        </w:tc>
        <w:tc>
          <w:tcPr>
            <w:tcW w:w="8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出生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年月</w:t>
            </w:r>
          </w:p>
        </w:tc>
        <w:tc>
          <w:tcPr>
            <w:tcW w:w="1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参加工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作时间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入党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时间</w:t>
            </w:r>
          </w:p>
        </w:tc>
        <w:tc>
          <w:tcPr>
            <w:tcW w:w="255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健康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状况</w:t>
            </w:r>
          </w:p>
        </w:tc>
        <w:tc>
          <w:tcPr>
            <w:tcW w:w="1277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学历</w:t>
            </w:r>
          </w:p>
        </w:tc>
        <w:tc>
          <w:tcPr>
            <w:tcW w:w="85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学位</w:t>
            </w:r>
          </w:p>
        </w:tc>
        <w:tc>
          <w:tcPr>
            <w:tcW w:w="98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719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职务</w:t>
            </w:r>
          </w:p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职称</w:t>
            </w:r>
          </w:p>
        </w:tc>
        <w:tc>
          <w:tcPr>
            <w:tcW w:w="283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770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24" w:hRule="atLeast"/>
          <w:jc w:val="center"/>
        </w:trPr>
        <w:tc>
          <w:tcPr>
            <w:tcW w:w="130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身份证号码</w:t>
            </w:r>
          </w:p>
        </w:tc>
        <w:tc>
          <w:tcPr>
            <w:tcW w:w="2545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569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专业特长</w:t>
            </w:r>
          </w:p>
        </w:tc>
        <w:tc>
          <w:tcPr>
            <w:tcW w:w="3758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28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毕业院校及专业</w:t>
            </w:r>
          </w:p>
        </w:tc>
        <w:tc>
          <w:tcPr>
            <w:tcW w:w="630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28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现工作单位及职务</w:t>
            </w:r>
          </w:p>
        </w:tc>
        <w:tc>
          <w:tcPr>
            <w:tcW w:w="6309" w:type="dxa"/>
            <w:gridSpan w:val="1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28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通讯地址</w:t>
            </w:r>
          </w:p>
        </w:tc>
        <w:tc>
          <w:tcPr>
            <w:tcW w:w="2979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电子邮件</w:t>
            </w:r>
          </w:p>
        </w:tc>
        <w:tc>
          <w:tcPr>
            <w:tcW w:w="2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2871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联系电话</w:t>
            </w:r>
          </w:p>
        </w:tc>
        <w:tc>
          <w:tcPr>
            <w:tcW w:w="108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固定电话</w:t>
            </w:r>
          </w:p>
        </w:tc>
        <w:tc>
          <w:tcPr>
            <w:tcW w:w="189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</w:p>
        </w:tc>
        <w:tc>
          <w:tcPr>
            <w:tcW w:w="113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移动电话</w:t>
            </w:r>
          </w:p>
        </w:tc>
        <w:tc>
          <w:tcPr>
            <w:tcW w:w="219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51" w:hRule="atLeast"/>
          <w:jc w:val="center"/>
        </w:trPr>
        <w:tc>
          <w:tcPr>
            <w:tcW w:w="3957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bCs/>
                <w:sz w:val="24"/>
              </w:rPr>
            </w:pPr>
            <w:r>
              <w:rPr>
                <w:rFonts w:hint="eastAsia" w:ascii="宋体" w:hAnsi="宋体"/>
                <w:bCs/>
                <w:sz w:val="24"/>
              </w:rPr>
              <w:t>现工作单位组织人事部门联系电话</w:t>
            </w:r>
          </w:p>
        </w:tc>
        <w:tc>
          <w:tcPr>
            <w:tcW w:w="5223" w:type="dxa"/>
            <w:gridSpan w:val="9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rFonts w:ascii="宋体" w:hAnsi="宋体"/>
                <w:bCs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235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学习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及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简历</w:t>
            </w:r>
          </w:p>
        </w:tc>
        <w:tc>
          <w:tcPr>
            <w:tcW w:w="857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ind w:left="105" w:right="210" w:right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**年**月--**年**月  ****学校**专业本科学习，获学士学位</w:t>
            </w:r>
          </w:p>
          <w:p>
            <w:pPr>
              <w:ind w:left="105" w:right="210" w:right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**年**月--**年**月  ****学校**专业研究生学习，获硕士学位</w:t>
            </w:r>
          </w:p>
          <w:p>
            <w:pPr>
              <w:ind w:left="105" w:right="210" w:rightChars="10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**年**月--**年**月  *******单位工作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745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主要成果业绩</w:t>
            </w:r>
          </w:p>
        </w:tc>
        <w:tc>
          <w:tcPr>
            <w:tcW w:w="857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napToGrid w:val="0"/>
              <w:spacing w:line="312" w:lineRule="auto"/>
              <w:ind w:firstLine="482" w:firstLineChars="200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※参与项目情况：</w:t>
            </w:r>
          </w:p>
          <w:p>
            <w:pPr>
              <w:snapToGrid w:val="0"/>
              <w:spacing w:line="312" w:lineRule="auto"/>
              <w:ind w:firstLine="482" w:firstLineChars="200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※近年来发表论文及专利情况：</w:t>
            </w:r>
          </w:p>
          <w:p>
            <w:pPr>
              <w:snapToGrid w:val="0"/>
              <w:spacing w:line="312" w:lineRule="auto"/>
              <w:ind w:firstLine="482" w:firstLineChars="200"/>
              <w:jc w:val="left"/>
              <w:rPr>
                <w:rFonts w:ascii="黑体" w:hAnsi="黑体" w:eastAsia="黑体"/>
                <w:b/>
                <w:sz w:val="24"/>
              </w:rPr>
            </w:pPr>
            <w:r>
              <w:rPr>
                <w:rFonts w:hint="eastAsia" w:ascii="黑体" w:hAnsi="黑体" w:eastAsia="黑体"/>
                <w:b/>
                <w:sz w:val="24"/>
              </w:rPr>
              <w:t>※获奖情况：</w:t>
            </w:r>
          </w:p>
          <w:p>
            <w:pPr>
              <w:snapToGrid w:val="0"/>
              <w:spacing w:line="312" w:lineRule="auto"/>
              <w:ind w:firstLine="482" w:firstLineChars="200"/>
              <w:jc w:val="left"/>
              <w:rPr>
                <w:rFonts w:ascii="黑体" w:hAnsi="黑体" w:eastAsia="黑体"/>
                <w:b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17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近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pacing w:val="90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三年考核情况</w:t>
            </w:r>
          </w:p>
        </w:tc>
        <w:tc>
          <w:tcPr>
            <w:tcW w:w="857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60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tabs>
                <w:tab w:val="left" w:pos="0"/>
              </w:tabs>
              <w:jc w:val="right"/>
              <w:rPr>
                <w:rFonts w:ascii="宋体" w:hAnsi="宋体"/>
                <w:spacing w:val="90"/>
                <w:sz w:val="24"/>
              </w:rPr>
            </w:pPr>
            <w:r>
              <w:rPr>
                <w:rFonts w:hint="eastAsia" w:ascii="宋体" w:hAnsi="宋体"/>
                <w:spacing w:val="90"/>
                <w:sz w:val="24"/>
              </w:rPr>
              <w:t>家庭主要成员</w:t>
            </w: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称谓</w:t>
            </w: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姓名</w:t>
            </w: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出生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年月</w:t>
            </w: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政治</w:t>
            </w:r>
          </w:p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面貌</w:t>
            </w:r>
          </w:p>
        </w:tc>
        <w:tc>
          <w:tcPr>
            <w:tcW w:w="1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户口所在地</w:t>
            </w:r>
          </w:p>
        </w:tc>
        <w:tc>
          <w:tcPr>
            <w:tcW w:w="2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工作单位及职务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588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90"/>
                <w:sz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90"/>
                <w:sz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90"/>
                <w:sz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630" w:hRule="atLeast"/>
          <w:jc w:val="center"/>
        </w:trPr>
        <w:tc>
          <w:tcPr>
            <w:tcW w:w="60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pacing w:val="90"/>
                <w:sz w:val="24"/>
              </w:rPr>
            </w:pPr>
          </w:p>
        </w:tc>
        <w:tc>
          <w:tcPr>
            <w:tcW w:w="1011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08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90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1779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  <w:tc>
          <w:tcPr>
            <w:tcW w:w="2904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atLeast"/>
              <w:jc w:val="center"/>
              <w:rPr>
                <w:rFonts w:ascii="宋体" w:hAnsi="宋体"/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483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诚信承诺</w:t>
            </w:r>
          </w:p>
        </w:tc>
        <w:tc>
          <w:tcPr>
            <w:tcW w:w="857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snapToGrid w:val="0"/>
              <w:ind w:firstLine="470" w:firstLineChars="196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我郑重承诺：本表所填内容均为本人真实信息，如有弄虚作假，或违反本承诺，自动退出招聘，并承担相应责任。</w:t>
            </w:r>
          </w:p>
          <w:p>
            <w:pPr>
              <w:snapToGrid w:val="0"/>
              <w:ind w:firstLine="4344" w:firstLineChars="1810"/>
              <w:rPr>
                <w:rFonts w:ascii="宋体" w:hAnsi="宋体"/>
                <w:sz w:val="24"/>
              </w:rPr>
            </w:pPr>
          </w:p>
          <w:p>
            <w:pPr>
              <w:snapToGrid w:val="0"/>
              <w:ind w:firstLine="4344" w:firstLineChars="181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承诺人签名：</w:t>
            </w:r>
          </w:p>
          <w:p>
            <w:pPr>
              <w:snapToGrid w:val="0"/>
              <w:ind w:firstLine="4344" w:firstLineChars="1810"/>
              <w:rPr>
                <w:rFonts w:ascii="宋体" w:hAnsi="宋体"/>
                <w:sz w:val="24"/>
              </w:rPr>
            </w:pPr>
          </w:p>
          <w:p>
            <w:pPr>
              <w:snapToGrid w:val="0"/>
              <w:ind w:right="1079" w:rightChars="514"/>
              <w:jc w:val="right"/>
              <w:rPr>
                <w:rFonts w:ascii="宋体" w:hAnsi="宋体"/>
                <w:sz w:val="24"/>
              </w:rPr>
            </w:pPr>
            <w:r>
              <w:rPr>
                <w:rFonts w:ascii="宋体" w:hAnsi="宋体"/>
                <w:sz w:val="24"/>
              </w:rPr>
              <w:t xml:space="preserve">2020年  </w:t>
            </w:r>
            <w:r>
              <w:rPr>
                <w:rFonts w:hint="eastAsia" w:ascii="宋体" w:hAnsi="宋体"/>
                <w:sz w:val="24"/>
              </w:rPr>
              <w:t>月</w:t>
            </w:r>
            <w:r>
              <w:rPr>
                <w:rFonts w:ascii="宋体" w:hAnsi="宋体"/>
                <w:sz w:val="24"/>
              </w:rPr>
              <w:t xml:space="preserve">  </w:t>
            </w:r>
            <w:r>
              <w:rPr>
                <w:rFonts w:hint="eastAsia" w:ascii="宋体" w:hAnsi="宋体"/>
                <w:sz w:val="24"/>
              </w:rPr>
              <w:t>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cantSplit/>
          <w:trHeight w:val="1194" w:hRule="atLeast"/>
          <w:jc w:val="center"/>
        </w:trPr>
        <w:tc>
          <w:tcPr>
            <w:tcW w:w="60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备</w:t>
            </w:r>
          </w:p>
          <w:p>
            <w:pPr>
              <w:jc w:val="center"/>
              <w:rPr>
                <w:rFonts w:ascii="宋体" w:hAnsi="宋体"/>
                <w:sz w:val="24"/>
              </w:rPr>
            </w:pPr>
          </w:p>
          <w:p>
            <w:pPr>
              <w:jc w:val="center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注</w:t>
            </w:r>
          </w:p>
        </w:tc>
        <w:tc>
          <w:tcPr>
            <w:tcW w:w="8574" w:type="dxa"/>
            <w:gridSpan w:val="1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bottom"/>
          </w:tcPr>
          <w:p>
            <w:pPr>
              <w:ind w:right="1260" w:rightChars="600"/>
              <w:jc w:val="right"/>
              <w:rPr>
                <w:rFonts w:ascii="宋体" w:hAnsi="宋体"/>
                <w:sz w:val="24"/>
              </w:rPr>
            </w:pPr>
          </w:p>
          <w:p>
            <w:pPr>
              <w:ind w:right="1260" w:rightChars="600"/>
              <w:jc w:val="right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　　　　　　　　　　　　　　　　　</w:t>
            </w:r>
          </w:p>
        </w:tc>
      </w:tr>
    </w:tbl>
    <w:p>
      <w:pPr>
        <w:ind w:left="108" w:right="210" w:rightChars="100"/>
        <w:rPr>
          <w:rFonts w:ascii="黑体" w:hAnsi="黑体" w:eastAsia="黑体"/>
          <w:sz w:val="32"/>
          <w:szCs w:val="32"/>
        </w:rPr>
      </w:pPr>
      <w:r>
        <w:rPr>
          <w:rFonts w:eastAsia="仿宋_GB2312"/>
          <w:b/>
          <w:bCs/>
          <w:kern w:val="0"/>
          <w:sz w:val="32"/>
          <w:szCs w:val="32"/>
        </w:rPr>
        <w:br w:type="page"/>
      </w:r>
      <w:r>
        <w:rPr>
          <w:rFonts w:ascii="黑体" w:hAnsi="黑体" w:eastAsia="黑体"/>
          <w:sz w:val="32"/>
          <w:szCs w:val="32"/>
        </w:rPr>
        <w:t>填表说明：</w:t>
      </w:r>
    </w:p>
    <w:p>
      <w:pPr>
        <w:ind w:left="108" w:right="210" w:rightChars="1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1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报考职位</w:t>
      </w:r>
      <w:r>
        <w:rPr>
          <w:rFonts w:eastAsia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每人只能填写一个职位。</w:t>
      </w:r>
    </w:p>
    <w:p>
      <w:pPr>
        <w:ind w:left="108" w:right="210" w:rightChars="1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2</w:t>
      </w:r>
      <w:r>
        <w:rPr>
          <w:rFonts w:hint="eastAsia" w:eastAsia="仿宋_GB2312"/>
          <w:sz w:val="32"/>
          <w:szCs w:val="32"/>
        </w:rPr>
        <w:t>．照片为本人近期正面半身免冠照片。</w:t>
      </w:r>
    </w:p>
    <w:p>
      <w:pPr>
        <w:ind w:left="108" w:right="210" w:rightChars="100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3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毕业院校及专业</w:t>
      </w:r>
      <w:r>
        <w:rPr>
          <w:rFonts w:eastAsia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填写最高学历。</w:t>
      </w:r>
    </w:p>
    <w:p>
      <w:pPr>
        <w:ind w:left="108" w:right="-57" w:rightChars="-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4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学习及工作简历</w:t>
      </w:r>
      <w:r>
        <w:rPr>
          <w:rFonts w:eastAsia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填写在高等院校学习和参加工作后的主要工作经历（学历教育）、职务变化情况，时间具体到年月。</w:t>
      </w:r>
    </w:p>
    <w:p>
      <w:pPr>
        <w:ind w:left="108" w:right="-57" w:rightChars="-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5</w:t>
      </w:r>
      <w:r>
        <w:rPr>
          <w:rFonts w:hint="eastAsia" w:eastAsia="仿宋_GB2312"/>
          <w:sz w:val="32"/>
          <w:szCs w:val="32"/>
        </w:rPr>
        <w:t>．</w:t>
      </w:r>
      <w:r>
        <w:rPr>
          <w:rFonts w:eastAsia="仿宋_GB2312"/>
          <w:sz w:val="32"/>
          <w:szCs w:val="32"/>
        </w:rPr>
        <w:t>“</w:t>
      </w:r>
      <w:r>
        <w:rPr>
          <w:rFonts w:hint="eastAsia" w:eastAsia="仿宋_GB2312"/>
          <w:sz w:val="32"/>
          <w:szCs w:val="32"/>
        </w:rPr>
        <w:t>主要成果业绩</w:t>
      </w:r>
      <w:r>
        <w:rPr>
          <w:rFonts w:eastAsia="仿宋_GB2312"/>
          <w:sz w:val="32"/>
          <w:szCs w:val="32"/>
        </w:rPr>
        <w:t>”</w:t>
      </w:r>
      <w:r>
        <w:rPr>
          <w:rFonts w:hint="eastAsia" w:eastAsia="仿宋_GB2312"/>
          <w:sz w:val="32"/>
          <w:szCs w:val="32"/>
        </w:rPr>
        <w:t>填写工作以来的业务总结、完成项目情况、出版著作、发表论文情况以及获奖等情况。</w:t>
      </w:r>
    </w:p>
    <w:p>
      <w:pPr>
        <w:ind w:left="108" w:right="-57" w:rightChars="-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6</w:t>
      </w:r>
      <w:r>
        <w:rPr>
          <w:rFonts w:hint="eastAsia" w:eastAsia="仿宋_GB2312"/>
          <w:sz w:val="32"/>
          <w:szCs w:val="32"/>
        </w:rPr>
        <w:t>．近三年考核情况，即</w:t>
      </w:r>
      <w:r>
        <w:rPr>
          <w:rFonts w:eastAsia="仿宋_GB2312"/>
          <w:sz w:val="32"/>
          <w:szCs w:val="32"/>
        </w:rPr>
        <w:t>2017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2018</w:t>
      </w:r>
      <w:r>
        <w:rPr>
          <w:rFonts w:hint="eastAsia" w:eastAsia="仿宋_GB2312"/>
          <w:sz w:val="32"/>
          <w:szCs w:val="32"/>
        </w:rPr>
        <w:t>、</w:t>
      </w:r>
      <w:r>
        <w:rPr>
          <w:rFonts w:eastAsia="仿宋_GB2312"/>
          <w:sz w:val="32"/>
          <w:szCs w:val="32"/>
        </w:rPr>
        <w:t>2019</w:t>
      </w:r>
      <w:r>
        <w:rPr>
          <w:rFonts w:hint="eastAsia" w:eastAsia="仿宋_GB2312"/>
          <w:sz w:val="32"/>
          <w:szCs w:val="32"/>
        </w:rPr>
        <w:t>年度考核结果。</w:t>
      </w:r>
    </w:p>
    <w:p>
      <w:pPr>
        <w:ind w:left="108" w:right="-57" w:rightChars="-27"/>
        <w:rPr>
          <w:rFonts w:eastAsia="仿宋_GB2312"/>
          <w:sz w:val="32"/>
          <w:szCs w:val="32"/>
        </w:rPr>
      </w:pPr>
      <w:r>
        <w:rPr>
          <w:rFonts w:eastAsia="仿宋_GB2312"/>
          <w:sz w:val="32"/>
          <w:szCs w:val="32"/>
        </w:rPr>
        <w:t>7</w:t>
      </w:r>
      <w:r>
        <w:rPr>
          <w:rFonts w:hint="eastAsia" w:eastAsia="仿宋_GB2312"/>
          <w:sz w:val="32"/>
          <w:szCs w:val="32"/>
        </w:rPr>
        <w:t>．本表需本人如实填写。</w:t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Microsoft YaHei UI">
    <w:altName w:val="宋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华文中宋">
    <w:altName w:val="宋体"/>
    <w:panose1 w:val="02010600040101010101"/>
    <w:charset w:val="86"/>
    <w:family w:val="auto"/>
    <w:pitch w:val="default"/>
    <w:sig w:usb0="00000000" w:usb1="0000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F7415BD"/>
    <w:multiLevelType w:val="multilevel"/>
    <w:tmpl w:val="6F7415BD"/>
    <w:lvl w:ilvl="0" w:tentative="0">
      <w:start w:val="1"/>
      <w:numFmt w:val="chineseCountingThousand"/>
      <w:pStyle w:val="2"/>
      <w:lvlText w:val="%1、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chineseCountingThousand"/>
      <w:pStyle w:val="4"/>
      <w:lvlText w:val="(%2)"/>
      <w:lvlJc w:val="left"/>
      <w:pPr>
        <w:tabs>
          <w:tab w:val="left" w:pos="936"/>
        </w:tabs>
        <w:ind w:left="936" w:hanging="576"/>
      </w:pPr>
    </w:lvl>
    <w:lvl w:ilvl="2" w:tentative="0">
      <w:start w:val="1"/>
      <w:numFmt w:val="decimal"/>
      <w:pStyle w:val="5"/>
      <w:lvlText w:val="%3."/>
      <w:lvlJc w:val="left"/>
      <w:pPr>
        <w:tabs>
          <w:tab w:val="left" w:pos="862"/>
        </w:tabs>
        <w:ind w:left="862" w:hanging="720"/>
      </w:pPr>
      <w:rPr>
        <w:rFonts w:hint="default" w:ascii="Times New Roman" w:hAnsi="Times New Roman"/>
        <w:b w:val="0"/>
        <w:i w:val="0"/>
        <w:snapToGrid/>
      </w:rPr>
    </w:lvl>
    <w:lvl w:ilvl="3" w:tentative="0">
      <w:start w:val="1"/>
      <w:numFmt w:val="decimal"/>
      <w:pStyle w:val="6"/>
      <w:lvlText w:val="%1.%2.%3.%4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decimal"/>
      <w:pStyle w:val="7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pStyle w:val="8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pStyle w:val="9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pStyle w:val="10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pStyle w:val="11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288C"/>
    <w:rsid w:val="000307D8"/>
    <w:rsid w:val="000307FF"/>
    <w:rsid w:val="000734EA"/>
    <w:rsid w:val="00075068"/>
    <w:rsid w:val="00077174"/>
    <w:rsid w:val="000E6A29"/>
    <w:rsid w:val="001018AE"/>
    <w:rsid w:val="0011165C"/>
    <w:rsid w:val="00125E79"/>
    <w:rsid w:val="00153BD7"/>
    <w:rsid w:val="00156DE5"/>
    <w:rsid w:val="0017000D"/>
    <w:rsid w:val="00195B8F"/>
    <w:rsid w:val="00195E21"/>
    <w:rsid w:val="00247D22"/>
    <w:rsid w:val="0026061C"/>
    <w:rsid w:val="00270FDD"/>
    <w:rsid w:val="002A28E5"/>
    <w:rsid w:val="002C4AC2"/>
    <w:rsid w:val="00330FF0"/>
    <w:rsid w:val="00344A37"/>
    <w:rsid w:val="0047292D"/>
    <w:rsid w:val="004A197A"/>
    <w:rsid w:val="004C3F09"/>
    <w:rsid w:val="004D13FD"/>
    <w:rsid w:val="00542D7D"/>
    <w:rsid w:val="00563BAF"/>
    <w:rsid w:val="006230BC"/>
    <w:rsid w:val="006311CF"/>
    <w:rsid w:val="00647DC6"/>
    <w:rsid w:val="006B7CBD"/>
    <w:rsid w:val="00766AE3"/>
    <w:rsid w:val="007861E6"/>
    <w:rsid w:val="007C1D54"/>
    <w:rsid w:val="007D4876"/>
    <w:rsid w:val="008A1259"/>
    <w:rsid w:val="008A276A"/>
    <w:rsid w:val="009662C4"/>
    <w:rsid w:val="0097169D"/>
    <w:rsid w:val="00982F25"/>
    <w:rsid w:val="009932B2"/>
    <w:rsid w:val="009A4171"/>
    <w:rsid w:val="009F582F"/>
    <w:rsid w:val="00A34245"/>
    <w:rsid w:val="00A43026"/>
    <w:rsid w:val="00AA6A03"/>
    <w:rsid w:val="00AE79AF"/>
    <w:rsid w:val="00B42E06"/>
    <w:rsid w:val="00B92C7E"/>
    <w:rsid w:val="00C903B1"/>
    <w:rsid w:val="00C93542"/>
    <w:rsid w:val="00CE2825"/>
    <w:rsid w:val="00CE75F6"/>
    <w:rsid w:val="00D04ACC"/>
    <w:rsid w:val="00D24FE2"/>
    <w:rsid w:val="00DB2168"/>
    <w:rsid w:val="00DF289B"/>
    <w:rsid w:val="00E22DAD"/>
    <w:rsid w:val="00E23194"/>
    <w:rsid w:val="00E37C4D"/>
    <w:rsid w:val="00E54CD5"/>
    <w:rsid w:val="00E91656"/>
    <w:rsid w:val="00EA7922"/>
    <w:rsid w:val="00F4288C"/>
    <w:rsid w:val="00F553A5"/>
    <w:rsid w:val="00FC0B18"/>
    <w:rsid w:val="00FD04E2"/>
    <w:rsid w:val="0D321D3A"/>
    <w:rsid w:val="0F99090A"/>
    <w:rsid w:val="189F6768"/>
    <w:rsid w:val="45992B20"/>
    <w:rsid w:val="634C397B"/>
    <w:rsid w:val="7ACB094C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宋体" w:hAnsi="宋体" w:eastAsia="方正小标宋简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qFormat="1" w:uiPriority="39" w:semiHidden="0" w:name="toc 1"/>
    <w:lsdException w:qFormat="1" w:uiPriority="39" w:semiHidden="0" w:name="toc 2"/>
    <w:lsdException w:qFormat="1" w:uiPriority="39" w:semiHidden="0" w:name="toc 3"/>
    <w:lsdException w:qFormat="1" w:uiPriority="39" w:semiHidden="0" w:name="toc 4"/>
    <w:lsdException w:qFormat="1" w:uiPriority="39" w:semiHidden="0" w:name="toc 5"/>
    <w:lsdException w:qFormat="1" w:uiPriority="39" w:semiHidden="0" w:name="toc 6"/>
    <w:lsdException w:qFormat="1" w:uiPriority="39" w:semiHidden="0" w:name="toc 7"/>
    <w:lsdException w:qFormat="1" w:uiPriority="39" w:semiHidden="0" w:name="toc 8"/>
    <w:lsdException w:qFormat="1" w:uiPriority="39" w:semiHidden="0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name="Body Text"/>
    <w:lsdException w:qFormat="1"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iPriority="99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3"/>
    <w:link w:val="42"/>
    <w:qFormat/>
    <w:uiPriority w:val="0"/>
    <w:pPr>
      <w:keepNext/>
      <w:keepLines/>
      <w:numPr>
        <w:ilvl w:val="0"/>
        <w:numId w:val="1"/>
      </w:numPr>
      <w:spacing w:line="0" w:lineRule="atLeast"/>
      <w:jc w:val="left"/>
      <w:outlineLvl w:val="0"/>
    </w:pPr>
    <w:rPr>
      <w:rFonts w:eastAsia="黑体"/>
      <w:b/>
      <w:spacing w:val="20"/>
      <w:kern w:val="16"/>
      <w:sz w:val="32"/>
      <w:szCs w:val="20"/>
    </w:rPr>
  </w:style>
  <w:style w:type="paragraph" w:styleId="4">
    <w:name w:val="heading 2"/>
    <w:basedOn w:val="1"/>
    <w:next w:val="3"/>
    <w:link w:val="44"/>
    <w:qFormat/>
    <w:uiPriority w:val="0"/>
    <w:pPr>
      <w:keepNext/>
      <w:keepLines/>
      <w:numPr>
        <w:ilvl w:val="1"/>
        <w:numId w:val="1"/>
      </w:numPr>
      <w:spacing w:line="0" w:lineRule="atLeast"/>
      <w:jc w:val="left"/>
      <w:outlineLvl w:val="1"/>
    </w:pPr>
    <w:rPr>
      <w:rFonts w:eastAsia="黑体"/>
      <w:b/>
      <w:spacing w:val="10"/>
      <w:kern w:val="20"/>
      <w:sz w:val="30"/>
      <w:szCs w:val="20"/>
    </w:rPr>
  </w:style>
  <w:style w:type="paragraph" w:styleId="5">
    <w:name w:val="heading 3"/>
    <w:basedOn w:val="1"/>
    <w:next w:val="3"/>
    <w:link w:val="45"/>
    <w:qFormat/>
    <w:uiPriority w:val="0"/>
    <w:pPr>
      <w:keepNext/>
      <w:keepLines/>
      <w:numPr>
        <w:ilvl w:val="2"/>
        <w:numId w:val="1"/>
      </w:numPr>
      <w:spacing w:line="0" w:lineRule="atLeast"/>
      <w:jc w:val="left"/>
      <w:outlineLvl w:val="2"/>
    </w:pPr>
    <w:rPr>
      <w:rFonts w:eastAsia="黑体"/>
      <w:b/>
      <w:kern w:val="20"/>
      <w:sz w:val="28"/>
      <w:szCs w:val="20"/>
    </w:rPr>
  </w:style>
  <w:style w:type="paragraph" w:styleId="6">
    <w:name w:val="heading 4"/>
    <w:basedOn w:val="1"/>
    <w:next w:val="3"/>
    <w:link w:val="46"/>
    <w:qFormat/>
    <w:uiPriority w:val="0"/>
    <w:pPr>
      <w:keepNext/>
      <w:keepLines/>
      <w:numPr>
        <w:ilvl w:val="3"/>
        <w:numId w:val="1"/>
      </w:numPr>
      <w:spacing w:line="0" w:lineRule="atLeast"/>
      <w:jc w:val="left"/>
      <w:outlineLvl w:val="3"/>
    </w:pPr>
    <w:rPr>
      <w:rFonts w:eastAsia="黑体"/>
      <w:b/>
      <w:spacing w:val="5"/>
      <w:kern w:val="20"/>
      <w:sz w:val="24"/>
      <w:szCs w:val="20"/>
    </w:rPr>
  </w:style>
  <w:style w:type="paragraph" w:styleId="7">
    <w:name w:val="heading 5"/>
    <w:basedOn w:val="1"/>
    <w:next w:val="3"/>
    <w:link w:val="47"/>
    <w:qFormat/>
    <w:uiPriority w:val="0"/>
    <w:pPr>
      <w:keepNext/>
      <w:keepLines/>
      <w:numPr>
        <w:ilvl w:val="4"/>
        <w:numId w:val="1"/>
      </w:numPr>
      <w:spacing w:line="0" w:lineRule="atLeast"/>
      <w:jc w:val="left"/>
      <w:outlineLvl w:val="4"/>
    </w:pPr>
    <w:rPr>
      <w:rFonts w:eastAsia="黑体"/>
      <w:b/>
      <w:kern w:val="20"/>
      <w:sz w:val="28"/>
      <w:szCs w:val="20"/>
    </w:rPr>
  </w:style>
  <w:style w:type="paragraph" w:styleId="8">
    <w:name w:val="heading 6"/>
    <w:basedOn w:val="1"/>
    <w:next w:val="3"/>
    <w:link w:val="48"/>
    <w:qFormat/>
    <w:uiPriority w:val="0"/>
    <w:pPr>
      <w:keepNext/>
      <w:keepLines/>
      <w:numPr>
        <w:ilvl w:val="5"/>
        <w:numId w:val="1"/>
      </w:numPr>
      <w:spacing w:line="240" w:lineRule="atLeast"/>
      <w:jc w:val="left"/>
      <w:outlineLvl w:val="5"/>
    </w:pPr>
    <w:rPr>
      <w:rFonts w:eastAsia="黑体"/>
      <w:spacing w:val="5"/>
      <w:kern w:val="20"/>
      <w:sz w:val="28"/>
      <w:szCs w:val="20"/>
    </w:rPr>
  </w:style>
  <w:style w:type="paragraph" w:styleId="9">
    <w:name w:val="heading 7"/>
    <w:basedOn w:val="1"/>
    <w:next w:val="1"/>
    <w:link w:val="49"/>
    <w:qFormat/>
    <w:uiPriority w:val="0"/>
    <w:pPr>
      <w:keepNext/>
      <w:keepLines/>
      <w:numPr>
        <w:ilvl w:val="6"/>
        <w:numId w:val="1"/>
      </w:numPr>
      <w:tabs>
        <w:tab w:val="left" w:pos="595"/>
      </w:tabs>
      <w:spacing w:before="240" w:after="64" w:line="320" w:lineRule="auto"/>
      <w:outlineLvl w:val="6"/>
    </w:pPr>
    <w:rPr>
      <w:b/>
      <w:kern w:val="16"/>
      <w:sz w:val="24"/>
      <w:szCs w:val="20"/>
    </w:rPr>
  </w:style>
  <w:style w:type="paragraph" w:styleId="10">
    <w:name w:val="heading 8"/>
    <w:basedOn w:val="1"/>
    <w:next w:val="1"/>
    <w:link w:val="50"/>
    <w:qFormat/>
    <w:uiPriority w:val="0"/>
    <w:pPr>
      <w:keepNext/>
      <w:keepLines/>
      <w:numPr>
        <w:ilvl w:val="7"/>
        <w:numId w:val="1"/>
      </w:numPr>
      <w:tabs>
        <w:tab w:val="left" w:pos="595"/>
      </w:tabs>
      <w:spacing w:before="240" w:after="64" w:line="320" w:lineRule="auto"/>
      <w:outlineLvl w:val="7"/>
    </w:pPr>
    <w:rPr>
      <w:rFonts w:ascii="Arial" w:hAnsi="Arial" w:eastAsia="黑体"/>
      <w:kern w:val="16"/>
      <w:sz w:val="24"/>
      <w:szCs w:val="20"/>
    </w:rPr>
  </w:style>
  <w:style w:type="paragraph" w:styleId="11">
    <w:name w:val="heading 9"/>
    <w:basedOn w:val="1"/>
    <w:next w:val="1"/>
    <w:link w:val="51"/>
    <w:qFormat/>
    <w:uiPriority w:val="0"/>
    <w:pPr>
      <w:keepNext/>
      <w:keepLines/>
      <w:numPr>
        <w:ilvl w:val="8"/>
        <w:numId w:val="1"/>
      </w:numPr>
      <w:tabs>
        <w:tab w:val="left" w:pos="595"/>
      </w:tabs>
      <w:spacing w:before="240" w:after="64" w:line="320" w:lineRule="auto"/>
      <w:outlineLvl w:val="8"/>
    </w:pPr>
    <w:rPr>
      <w:rFonts w:ascii="Arial" w:hAnsi="Arial" w:eastAsia="黑体"/>
      <w:kern w:val="16"/>
      <w:sz w:val="28"/>
      <w:szCs w:val="20"/>
    </w:rPr>
  </w:style>
  <w:style w:type="character" w:default="1" w:styleId="30">
    <w:name w:val="Default Paragraph Font"/>
    <w:semiHidden/>
    <w:unhideWhenUsed/>
    <w:qFormat/>
    <w:uiPriority w:val="1"/>
  </w:style>
  <w:style w:type="table" w:default="1" w:styleId="2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43"/>
    <w:semiHidden/>
    <w:unhideWhenUsed/>
    <w:qFormat/>
    <w:uiPriority w:val="99"/>
    <w:pPr>
      <w:spacing w:after="120"/>
    </w:pPr>
    <w:rPr>
      <w:rFonts w:ascii="宋体" w:hAnsi="宋体" w:eastAsia="方正小标宋简体"/>
      <w:kern w:val="16"/>
      <w:sz w:val="44"/>
      <w:szCs w:val="44"/>
    </w:rPr>
  </w:style>
  <w:style w:type="paragraph" w:styleId="12">
    <w:name w:val="toc 7"/>
    <w:basedOn w:val="1"/>
    <w:next w:val="1"/>
    <w:unhideWhenUsed/>
    <w:qFormat/>
    <w:uiPriority w:val="39"/>
    <w:pPr>
      <w:ind w:left="2520" w:leftChars="1200"/>
    </w:pPr>
    <w:rPr>
      <w:rFonts w:ascii="宋体" w:hAnsi="宋体" w:eastAsia="方正小标宋简体"/>
      <w:kern w:val="16"/>
      <w:sz w:val="44"/>
      <w:szCs w:val="44"/>
    </w:rPr>
  </w:style>
  <w:style w:type="paragraph" w:styleId="13">
    <w:name w:val="Body Text Indent"/>
    <w:basedOn w:val="1"/>
    <w:link w:val="54"/>
    <w:semiHidden/>
    <w:unhideWhenUsed/>
    <w:qFormat/>
    <w:uiPriority w:val="99"/>
    <w:pPr>
      <w:spacing w:after="120"/>
      <w:ind w:left="420" w:leftChars="200"/>
    </w:pPr>
    <w:rPr>
      <w:rFonts w:ascii="宋体" w:hAnsi="宋体" w:eastAsia="方正小标宋简体"/>
      <w:kern w:val="16"/>
      <w:sz w:val="44"/>
      <w:szCs w:val="44"/>
    </w:rPr>
  </w:style>
  <w:style w:type="paragraph" w:styleId="14">
    <w:name w:val="toc 5"/>
    <w:basedOn w:val="1"/>
    <w:next w:val="1"/>
    <w:unhideWhenUsed/>
    <w:qFormat/>
    <w:uiPriority w:val="39"/>
    <w:pPr>
      <w:ind w:left="1680" w:leftChars="800"/>
    </w:pPr>
    <w:rPr>
      <w:rFonts w:ascii="宋体" w:hAnsi="宋体" w:eastAsia="方正小标宋简体"/>
      <w:kern w:val="16"/>
      <w:sz w:val="44"/>
      <w:szCs w:val="44"/>
    </w:rPr>
  </w:style>
  <w:style w:type="paragraph" w:styleId="15">
    <w:name w:val="toc 3"/>
    <w:basedOn w:val="1"/>
    <w:next w:val="1"/>
    <w:unhideWhenUsed/>
    <w:qFormat/>
    <w:uiPriority w:val="39"/>
    <w:pPr>
      <w:ind w:left="840" w:leftChars="400"/>
    </w:pPr>
    <w:rPr>
      <w:rFonts w:ascii="宋体" w:hAnsi="宋体" w:eastAsia="方正小标宋简体"/>
      <w:kern w:val="16"/>
      <w:sz w:val="44"/>
      <w:szCs w:val="44"/>
    </w:rPr>
  </w:style>
  <w:style w:type="paragraph" w:styleId="16">
    <w:name w:val="Plain Text"/>
    <w:basedOn w:val="1"/>
    <w:link w:val="57"/>
    <w:unhideWhenUsed/>
    <w:qFormat/>
    <w:uiPriority w:val="99"/>
    <w:rPr>
      <w:rFonts w:ascii="宋体" w:hAnsi="Courier New" w:cs="Courier New"/>
      <w:kern w:val="16"/>
      <w:sz w:val="44"/>
      <w:szCs w:val="21"/>
    </w:rPr>
  </w:style>
  <w:style w:type="paragraph" w:styleId="17">
    <w:name w:val="toc 8"/>
    <w:basedOn w:val="1"/>
    <w:next w:val="1"/>
    <w:unhideWhenUsed/>
    <w:qFormat/>
    <w:uiPriority w:val="39"/>
    <w:pPr>
      <w:ind w:left="2940" w:leftChars="1400"/>
    </w:pPr>
    <w:rPr>
      <w:rFonts w:ascii="宋体" w:hAnsi="宋体" w:eastAsia="方正小标宋简体"/>
      <w:kern w:val="16"/>
      <w:sz w:val="44"/>
      <w:szCs w:val="44"/>
    </w:rPr>
  </w:style>
  <w:style w:type="paragraph" w:styleId="18">
    <w:name w:val="Date"/>
    <w:basedOn w:val="1"/>
    <w:next w:val="1"/>
    <w:link w:val="55"/>
    <w:semiHidden/>
    <w:unhideWhenUsed/>
    <w:qFormat/>
    <w:uiPriority w:val="99"/>
    <w:pPr>
      <w:ind w:left="100" w:leftChars="2500"/>
    </w:pPr>
    <w:rPr>
      <w:rFonts w:ascii="宋体" w:hAnsi="宋体" w:eastAsia="方正小标宋简体"/>
      <w:kern w:val="16"/>
      <w:sz w:val="44"/>
      <w:szCs w:val="44"/>
    </w:rPr>
  </w:style>
  <w:style w:type="paragraph" w:styleId="19">
    <w:name w:val="Body Text Indent 2"/>
    <w:basedOn w:val="1"/>
    <w:link w:val="56"/>
    <w:unhideWhenUsed/>
    <w:qFormat/>
    <w:uiPriority w:val="99"/>
    <w:pPr>
      <w:spacing w:after="120" w:line="480" w:lineRule="auto"/>
      <w:ind w:left="420" w:leftChars="200"/>
    </w:pPr>
    <w:rPr>
      <w:rFonts w:ascii="宋体" w:hAnsi="宋体" w:eastAsia="方正小标宋简体"/>
      <w:kern w:val="16"/>
      <w:sz w:val="44"/>
      <w:szCs w:val="44"/>
    </w:rPr>
  </w:style>
  <w:style w:type="paragraph" w:styleId="20">
    <w:name w:val="Balloon Text"/>
    <w:basedOn w:val="1"/>
    <w:link w:val="60"/>
    <w:semiHidden/>
    <w:unhideWhenUsed/>
    <w:qFormat/>
    <w:uiPriority w:val="99"/>
    <w:rPr>
      <w:sz w:val="18"/>
      <w:szCs w:val="18"/>
    </w:rPr>
  </w:style>
  <w:style w:type="paragraph" w:styleId="21">
    <w:name w:val="footer"/>
    <w:basedOn w:val="1"/>
    <w:link w:val="5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="宋体" w:hAnsi="宋体" w:eastAsia="方正小标宋简体"/>
      <w:kern w:val="16"/>
      <w:sz w:val="18"/>
      <w:szCs w:val="18"/>
    </w:rPr>
  </w:style>
  <w:style w:type="paragraph" w:styleId="22">
    <w:name w:val="header"/>
    <w:basedOn w:val="1"/>
    <w:link w:val="5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宋体" w:hAnsi="宋体" w:eastAsia="方正小标宋简体"/>
      <w:kern w:val="16"/>
      <w:sz w:val="18"/>
      <w:szCs w:val="18"/>
    </w:rPr>
  </w:style>
  <w:style w:type="paragraph" w:styleId="23">
    <w:name w:val="toc 1"/>
    <w:basedOn w:val="1"/>
    <w:next w:val="1"/>
    <w:unhideWhenUsed/>
    <w:qFormat/>
    <w:uiPriority w:val="39"/>
    <w:rPr>
      <w:rFonts w:ascii="宋体" w:hAnsi="宋体" w:eastAsia="方正小标宋简体"/>
      <w:kern w:val="16"/>
      <w:sz w:val="44"/>
      <w:szCs w:val="44"/>
    </w:rPr>
  </w:style>
  <w:style w:type="paragraph" w:styleId="24">
    <w:name w:val="toc 4"/>
    <w:basedOn w:val="1"/>
    <w:next w:val="1"/>
    <w:unhideWhenUsed/>
    <w:qFormat/>
    <w:uiPriority w:val="39"/>
    <w:pPr>
      <w:ind w:left="1260" w:leftChars="600"/>
    </w:pPr>
    <w:rPr>
      <w:rFonts w:ascii="宋体" w:hAnsi="宋体" w:eastAsia="方正小标宋简体"/>
      <w:kern w:val="16"/>
      <w:sz w:val="44"/>
      <w:szCs w:val="44"/>
    </w:rPr>
  </w:style>
  <w:style w:type="paragraph" w:styleId="25">
    <w:name w:val="toc 6"/>
    <w:basedOn w:val="1"/>
    <w:next w:val="1"/>
    <w:unhideWhenUsed/>
    <w:qFormat/>
    <w:uiPriority w:val="39"/>
    <w:pPr>
      <w:ind w:left="2100" w:leftChars="1000"/>
    </w:pPr>
    <w:rPr>
      <w:rFonts w:ascii="宋体" w:hAnsi="宋体" w:eastAsia="方正小标宋简体"/>
      <w:kern w:val="16"/>
      <w:sz w:val="44"/>
      <w:szCs w:val="44"/>
    </w:rPr>
  </w:style>
  <w:style w:type="paragraph" w:styleId="26">
    <w:name w:val="toc 2"/>
    <w:basedOn w:val="1"/>
    <w:next w:val="1"/>
    <w:unhideWhenUsed/>
    <w:qFormat/>
    <w:uiPriority w:val="39"/>
    <w:pPr>
      <w:ind w:left="420" w:leftChars="200"/>
    </w:pPr>
    <w:rPr>
      <w:rFonts w:ascii="宋体" w:hAnsi="宋体" w:eastAsia="方正小标宋简体"/>
      <w:kern w:val="16"/>
      <w:sz w:val="44"/>
      <w:szCs w:val="44"/>
    </w:rPr>
  </w:style>
  <w:style w:type="paragraph" w:styleId="27">
    <w:name w:val="toc 9"/>
    <w:basedOn w:val="1"/>
    <w:next w:val="1"/>
    <w:unhideWhenUsed/>
    <w:qFormat/>
    <w:uiPriority w:val="39"/>
    <w:pPr>
      <w:ind w:left="3360" w:leftChars="1600"/>
    </w:pPr>
    <w:rPr>
      <w:rFonts w:ascii="宋体" w:hAnsi="宋体" w:eastAsia="方正小标宋简体"/>
      <w:kern w:val="16"/>
      <w:sz w:val="44"/>
      <w:szCs w:val="44"/>
    </w:rPr>
  </w:style>
  <w:style w:type="paragraph" w:styleId="28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styleId="31">
    <w:name w:val="Hyperlink"/>
    <w:basedOn w:val="30"/>
    <w:unhideWhenUsed/>
    <w:qFormat/>
    <w:uiPriority w:val="99"/>
    <w:rPr>
      <w:color w:val="0563C1" w:themeColor="hyperlink"/>
      <w:u w:val="single"/>
    </w:rPr>
  </w:style>
  <w:style w:type="paragraph" w:customStyle="1" w:styleId="32">
    <w:name w:val="Default"/>
    <w:qFormat/>
    <w:uiPriority w:val="0"/>
    <w:pPr>
      <w:widowControl w:val="0"/>
      <w:autoSpaceDE w:val="0"/>
      <w:autoSpaceDN w:val="0"/>
      <w:adjustRightInd w:val="0"/>
    </w:pPr>
    <w:rPr>
      <w:rFonts w:ascii="Microsoft YaHei UI" w:hAnsi="宋体" w:eastAsia="Microsoft YaHei UI" w:cs="Microsoft YaHei UI"/>
      <w:color w:val="000000"/>
      <w:sz w:val="24"/>
      <w:szCs w:val="24"/>
      <w:lang w:val="en-US" w:eastAsia="zh-CN" w:bidi="ar-SA"/>
    </w:rPr>
  </w:style>
  <w:style w:type="paragraph" w:customStyle="1" w:styleId="33">
    <w:name w:val="正文缩进2"/>
    <w:basedOn w:val="1"/>
    <w:link w:val="34"/>
    <w:qFormat/>
    <w:uiPriority w:val="0"/>
    <w:pPr>
      <w:snapToGrid w:val="0"/>
      <w:spacing w:line="520" w:lineRule="exact"/>
      <w:ind w:firstLine="480" w:firstLineChars="200"/>
    </w:pPr>
    <w:rPr>
      <w:rFonts w:ascii="仿宋_GB2312" w:eastAsia="仿宋_GB2312"/>
      <w:kern w:val="16"/>
      <w:sz w:val="24"/>
      <w:szCs w:val="30"/>
    </w:rPr>
  </w:style>
  <w:style w:type="character" w:customStyle="1" w:styleId="34">
    <w:name w:val="正文缩进2 Char"/>
    <w:link w:val="33"/>
    <w:qFormat/>
    <w:uiPriority w:val="0"/>
    <w:rPr>
      <w:rFonts w:ascii="仿宋_GB2312" w:hAnsi="Times New Roman" w:eastAsia="仿宋_GB2312"/>
      <w:sz w:val="24"/>
      <w:szCs w:val="30"/>
    </w:rPr>
  </w:style>
  <w:style w:type="paragraph" w:customStyle="1" w:styleId="35">
    <w:name w:val="样式 首行缩进:  2 字符"/>
    <w:basedOn w:val="1"/>
    <w:qFormat/>
    <w:uiPriority w:val="0"/>
    <w:pPr>
      <w:ind w:firstLine="200" w:firstLineChars="200"/>
    </w:pPr>
    <w:rPr>
      <w:rFonts w:eastAsia="仿宋_GB2312" w:cs="宋体"/>
      <w:kern w:val="16"/>
      <w:sz w:val="28"/>
      <w:szCs w:val="28"/>
    </w:rPr>
  </w:style>
  <w:style w:type="character" w:customStyle="1" w:styleId="36">
    <w:name w:val="fontstyle01"/>
    <w:basedOn w:val="30"/>
    <w:qFormat/>
    <w:uiPriority w:val="0"/>
    <w:rPr>
      <w:rFonts w:hint="eastAsia" w:ascii="黑体" w:hAnsi="黑体" w:eastAsia="黑体"/>
      <w:color w:val="000000"/>
      <w:sz w:val="30"/>
      <w:szCs w:val="30"/>
    </w:rPr>
  </w:style>
  <w:style w:type="paragraph" w:customStyle="1" w:styleId="37">
    <w:name w:val="二级－李"/>
    <w:basedOn w:val="1"/>
    <w:link w:val="38"/>
    <w:qFormat/>
    <w:uiPriority w:val="0"/>
    <w:pPr>
      <w:keepNext/>
      <w:keepLines/>
      <w:adjustRightInd w:val="0"/>
      <w:snapToGrid w:val="0"/>
      <w:spacing w:beforeLines="50" w:afterLines="50" w:line="360" w:lineRule="auto"/>
      <w:textAlignment w:val="baseline"/>
      <w:outlineLvl w:val="2"/>
    </w:pPr>
    <w:rPr>
      <w:rFonts w:cs="Symbol"/>
      <w:b/>
      <w:bCs/>
      <w:kern w:val="0"/>
      <w:sz w:val="28"/>
      <w:szCs w:val="32"/>
    </w:rPr>
  </w:style>
  <w:style w:type="character" w:customStyle="1" w:styleId="38">
    <w:name w:val="二级－李 Char"/>
    <w:link w:val="37"/>
    <w:qFormat/>
    <w:locked/>
    <w:uiPriority w:val="0"/>
    <w:rPr>
      <w:rFonts w:ascii="Times New Roman" w:hAnsi="Times New Roman" w:eastAsia="宋体" w:cs="Symbol"/>
      <w:b/>
      <w:bCs/>
      <w:kern w:val="0"/>
      <w:sz w:val="28"/>
      <w:szCs w:val="32"/>
    </w:rPr>
  </w:style>
  <w:style w:type="paragraph" w:customStyle="1" w:styleId="39">
    <w:name w:val="大标题"/>
    <w:basedOn w:val="40"/>
    <w:link w:val="41"/>
    <w:qFormat/>
    <w:uiPriority w:val="0"/>
    <w:pPr>
      <w:widowControl w:val="0"/>
      <w:tabs>
        <w:tab w:val="left" w:pos="432"/>
      </w:tabs>
    </w:pPr>
    <w:rPr>
      <w:rFonts w:ascii="方正小标宋简体" w:hAnsi="Times New Roman" w:cs="Times New Roman"/>
      <w:bCs/>
      <w:kern w:val="44"/>
      <w:szCs w:val="44"/>
    </w:rPr>
  </w:style>
  <w:style w:type="paragraph" w:customStyle="1" w:styleId="40">
    <w:name w:val="TOC 标题1"/>
    <w:basedOn w:val="2"/>
    <w:next w:val="1"/>
    <w:unhideWhenUsed/>
    <w:qFormat/>
    <w:uiPriority w:val="39"/>
    <w:pPr>
      <w:widowControl/>
      <w:numPr>
        <w:numId w:val="0"/>
      </w:numPr>
      <w:snapToGrid w:val="0"/>
      <w:spacing w:line="240" w:lineRule="auto"/>
      <w:jc w:val="center"/>
      <w:outlineLvl w:val="9"/>
    </w:pPr>
    <w:rPr>
      <w:rFonts w:eastAsia="方正小标宋简体" w:asciiTheme="majorHAnsi" w:hAnsiTheme="majorHAnsi" w:cstheme="majorBidi"/>
      <w:b w:val="0"/>
      <w:spacing w:val="0"/>
      <w:kern w:val="0"/>
      <w:sz w:val="44"/>
      <w:szCs w:val="32"/>
    </w:rPr>
  </w:style>
  <w:style w:type="character" w:customStyle="1" w:styleId="41">
    <w:name w:val="大标题 字符"/>
    <w:basedOn w:val="30"/>
    <w:link w:val="39"/>
    <w:qFormat/>
    <w:uiPriority w:val="0"/>
    <w:rPr>
      <w:rFonts w:ascii="方正小标宋简体" w:hAnsi="Times New Roman"/>
      <w:bCs/>
      <w:kern w:val="44"/>
    </w:rPr>
  </w:style>
  <w:style w:type="character" w:customStyle="1" w:styleId="42">
    <w:name w:val="标题 1 字符"/>
    <w:basedOn w:val="30"/>
    <w:link w:val="2"/>
    <w:qFormat/>
    <w:uiPriority w:val="0"/>
    <w:rPr>
      <w:rFonts w:ascii="Times New Roman" w:hAnsi="Times New Roman" w:eastAsia="黑体"/>
      <w:b/>
      <w:spacing w:val="20"/>
      <w:sz w:val="32"/>
      <w:szCs w:val="20"/>
    </w:rPr>
  </w:style>
  <w:style w:type="character" w:customStyle="1" w:styleId="43">
    <w:name w:val="正文文本 字符"/>
    <w:basedOn w:val="30"/>
    <w:link w:val="3"/>
    <w:semiHidden/>
    <w:qFormat/>
    <w:uiPriority w:val="99"/>
  </w:style>
  <w:style w:type="character" w:customStyle="1" w:styleId="44">
    <w:name w:val="标题 2 字符"/>
    <w:basedOn w:val="30"/>
    <w:link w:val="4"/>
    <w:qFormat/>
    <w:uiPriority w:val="0"/>
    <w:rPr>
      <w:rFonts w:ascii="Times New Roman" w:hAnsi="Times New Roman" w:eastAsia="黑体"/>
      <w:b/>
      <w:spacing w:val="10"/>
      <w:kern w:val="20"/>
      <w:sz w:val="30"/>
      <w:szCs w:val="20"/>
    </w:rPr>
  </w:style>
  <w:style w:type="character" w:customStyle="1" w:styleId="45">
    <w:name w:val="标题 3 字符"/>
    <w:basedOn w:val="30"/>
    <w:link w:val="5"/>
    <w:qFormat/>
    <w:uiPriority w:val="0"/>
    <w:rPr>
      <w:rFonts w:ascii="Times New Roman" w:hAnsi="Times New Roman" w:eastAsia="黑体"/>
      <w:b/>
      <w:kern w:val="20"/>
      <w:sz w:val="28"/>
      <w:szCs w:val="20"/>
    </w:rPr>
  </w:style>
  <w:style w:type="character" w:customStyle="1" w:styleId="46">
    <w:name w:val="标题 4 字符"/>
    <w:basedOn w:val="30"/>
    <w:link w:val="6"/>
    <w:qFormat/>
    <w:uiPriority w:val="0"/>
    <w:rPr>
      <w:rFonts w:ascii="Times New Roman" w:hAnsi="Times New Roman" w:eastAsia="黑体"/>
      <w:b/>
      <w:spacing w:val="5"/>
      <w:kern w:val="20"/>
      <w:sz w:val="24"/>
      <w:szCs w:val="20"/>
    </w:rPr>
  </w:style>
  <w:style w:type="character" w:customStyle="1" w:styleId="47">
    <w:name w:val="标题 5 字符"/>
    <w:basedOn w:val="30"/>
    <w:link w:val="7"/>
    <w:qFormat/>
    <w:uiPriority w:val="0"/>
    <w:rPr>
      <w:rFonts w:ascii="Times New Roman" w:hAnsi="Times New Roman" w:eastAsia="黑体"/>
      <w:b/>
      <w:kern w:val="20"/>
      <w:sz w:val="28"/>
      <w:szCs w:val="20"/>
    </w:rPr>
  </w:style>
  <w:style w:type="character" w:customStyle="1" w:styleId="48">
    <w:name w:val="标题 6 字符"/>
    <w:basedOn w:val="30"/>
    <w:link w:val="8"/>
    <w:qFormat/>
    <w:uiPriority w:val="0"/>
    <w:rPr>
      <w:rFonts w:ascii="Times New Roman" w:hAnsi="Times New Roman" w:eastAsia="黑体"/>
      <w:spacing w:val="5"/>
      <w:kern w:val="20"/>
      <w:sz w:val="28"/>
      <w:szCs w:val="20"/>
    </w:rPr>
  </w:style>
  <w:style w:type="character" w:customStyle="1" w:styleId="49">
    <w:name w:val="标题 7 字符"/>
    <w:basedOn w:val="30"/>
    <w:link w:val="9"/>
    <w:qFormat/>
    <w:uiPriority w:val="0"/>
    <w:rPr>
      <w:rFonts w:ascii="Times New Roman" w:hAnsi="Times New Roman" w:eastAsia="宋体"/>
      <w:b/>
      <w:sz w:val="24"/>
      <w:szCs w:val="20"/>
    </w:rPr>
  </w:style>
  <w:style w:type="character" w:customStyle="1" w:styleId="50">
    <w:name w:val="标题 8 字符"/>
    <w:basedOn w:val="30"/>
    <w:link w:val="10"/>
    <w:qFormat/>
    <w:uiPriority w:val="0"/>
    <w:rPr>
      <w:rFonts w:ascii="Arial" w:hAnsi="Arial" w:eastAsia="黑体"/>
      <w:sz w:val="24"/>
      <w:szCs w:val="20"/>
    </w:rPr>
  </w:style>
  <w:style w:type="character" w:customStyle="1" w:styleId="51">
    <w:name w:val="标题 9 字符"/>
    <w:basedOn w:val="30"/>
    <w:link w:val="11"/>
    <w:qFormat/>
    <w:uiPriority w:val="0"/>
    <w:rPr>
      <w:rFonts w:ascii="Arial" w:hAnsi="Arial" w:eastAsia="黑体"/>
      <w:sz w:val="28"/>
      <w:szCs w:val="20"/>
    </w:rPr>
  </w:style>
  <w:style w:type="character" w:customStyle="1" w:styleId="52">
    <w:name w:val="页眉 字符"/>
    <w:basedOn w:val="30"/>
    <w:link w:val="22"/>
    <w:qFormat/>
    <w:uiPriority w:val="99"/>
    <w:rPr>
      <w:sz w:val="18"/>
      <w:szCs w:val="18"/>
    </w:rPr>
  </w:style>
  <w:style w:type="character" w:customStyle="1" w:styleId="53">
    <w:name w:val="页脚 字符"/>
    <w:basedOn w:val="30"/>
    <w:link w:val="21"/>
    <w:qFormat/>
    <w:uiPriority w:val="99"/>
    <w:rPr>
      <w:sz w:val="18"/>
      <w:szCs w:val="18"/>
    </w:rPr>
  </w:style>
  <w:style w:type="character" w:customStyle="1" w:styleId="54">
    <w:name w:val="正文文本缩进 字符"/>
    <w:basedOn w:val="30"/>
    <w:link w:val="13"/>
    <w:semiHidden/>
    <w:qFormat/>
    <w:uiPriority w:val="99"/>
  </w:style>
  <w:style w:type="character" w:customStyle="1" w:styleId="55">
    <w:name w:val="日期 字符"/>
    <w:basedOn w:val="30"/>
    <w:link w:val="18"/>
    <w:semiHidden/>
    <w:qFormat/>
    <w:uiPriority w:val="99"/>
  </w:style>
  <w:style w:type="character" w:customStyle="1" w:styleId="56">
    <w:name w:val="正文文本缩进 2 字符"/>
    <w:basedOn w:val="30"/>
    <w:link w:val="19"/>
    <w:qFormat/>
    <w:uiPriority w:val="99"/>
  </w:style>
  <w:style w:type="character" w:customStyle="1" w:styleId="57">
    <w:name w:val="纯文本 字符"/>
    <w:basedOn w:val="30"/>
    <w:link w:val="16"/>
    <w:qFormat/>
    <w:uiPriority w:val="99"/>
    <w:rPr>
      <w:rFonts w:hAnsi="Courier New" w:eastAsia="宋体" w:cs="Courier New"/>
      <w:szCs w:val="21"/>
    </w:rPr>
  </w:style>
  <w:style w:type="paragraph" w:styleId="58">
    <w:name w:val="List Paragraph"/>
    <w:basedOn w:val="1"/>
    <w:qFormat/>
    <w:uiPriority w:val="34"/>
    <w:pPr>
      <w:ind w:firstLine="420" w:firstLineChars="200"/>
    </w:pPr>
    <w:rPr>
      <w:rFonts w:ascii="宋体" w:hAnsi="宋体" w:eastAsia="方正小标宋简体"/>
      <w:kern w:val="16"/>
      <w:sz w:val="44"/>
      <w:szCs w:val="44"/>
    </w:rPr>
  </w:style>
  <w:style w:type="character" w:customStyle="1" w:styleId="59">
    <w:name w:val="未处理的提及1"/>
    <w:basedOn w:val="30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0">
    <w:name w:val="批注框文本 字符"/>
    <w:basedOn w:val="30"/>
    <w:link w:val="20"/>
    <w:semiHidden/>
    <w:qFormat/>
    <w:uiPriority w:val="99"/>
    <w:rPr>
      <w:rFonts w:ascii="Times New Roman" w:hAnsi="Times New Roman" w:eastAsia="宋体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8</Pages>
  <Words>399</Words>
  <Characters>2279</Characters>
  <Lines>18</Lines>
  <Paragraphs>5</Paragraphs>
  <TotalTime>188</TotalTime>
  <ScaleCrop>false</ScaleCrop>
  <LinksUpToDate>false</LinksUpToDate>
  <CharactersWithSpaces>2673</CharactersWithSpaces>
  <Application>WPS Office_11.1.0.9999_F1E327BC-269C-435d-A152-05C5408002CA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2020-09-18T03:00:00Z</dcterms:created>
  <dc:creator>王菲菲</dc:creator>
  <cp:lastModifiedBy>user</cp:lastModifiedBy>
  <dcterms:modified xsi:type="dcterms:W3CDTF">2020-10-23T09:15:20Z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2052-11.1.0.9999</vt:lpwstr>
  </property>
</Properties>
</file>