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方正黑体_GBK" w:cs="Times New Roman"/>
          <w:b w:val="0"/>
          <w:bCs w:val="0"/>
          <w:kern w:val="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b w:val="0"/>
          <w:bCs w:val="0"/>
          <w:kern w:val="0"/>
          <w:sz w:val="33"/>
          <w:szCs w:val="33"/>
        </w:rPr>
        <w:t>附件2</w:t>
      </w:r>
    </w:p>
    <w:p>
      <w:pPr>
        <w:overflowPunct w:val="0"/>
        <w:spacing w:line="560" w:lineRule="exact"/>
        <w:rPr>
          <w:rFonts w:hint="default" w:ascii="Times New Roman" w:hAnsi="Times New Roman" w:cs="Times New Roman"/>
          <w:b w:val="0"/>
          <w:bCs w:val="0"/>
          <w:sz w:val="32"/>
          <w:szCs w:val="32"/>
        </w:rPr>
      </w:pPr>
    </w:p>
    <w:p>
      <w:pPr>
        <w:overflowPunct w:val="0"/>
        <w:spacing w:line="56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“双一流”建设高校名单</w:t>
      </w:r>
    </w:p>
    <w:bookmarkEnd w:id="0"/>
    <w:p>
      <w:pPr>
        <w:overflowPunct w:val="0"/>
        <w:spacing w:line="560" w:lineRule="exact"/>
        <w:ind w:firstLine="640" w:firstLineChars="200"/>
        <w:rPr>
          <w:rFonts w:hint="default" w:ascii="Times New Roman" w:hAnsi="Times New Roman" w:eastAsia="方正楷体简体" w:cs="Times New Roman"/>
          <w:b w:val="0"/>
          <w:bCs w:val="0"/>
          <w:sz w:val="32"/>
          <w:szCs w:val="32"/>
        </w:rPr>
      </w:pPr>
    </w:p>
    <w:p>
      <w:pPr>
        <w:overflowPunct w:val="0"/>
        <w:spacing w:line="560" w:lineRule="exact"/>
        <w:ind w:firstLine="660" w:firstLineChars="200"/>
        <w:rPr>
          <w:rFonts w:hint="default" w:ascii="Times New Roman" w:hAnsi="Times New Roman" w:eastAsia="方正黑体_GBK" w:cs="Times New Roman"/>
          <w:b w:val="0"/>
          <w:bCs w:val="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3"/>
          <w:szCs w:val="33"/>
        </w:rPr>
        <w:t>一、一流大学建设高校（42所）</w:t>
      </w:r>
    </w:p>
    <w:p>
      <w:pPr>
        <w:overflowPunct w:val="0"/>
        <w:spacing w:line="560" w:lineRule="exact"/>
        <w:ind w:firstLine="660" w:firstLineChars="200"/>
        <w:rPr>
          <w:rFonts w:hint="default" w:ascii="Times New Roman" w:hAnsi="Times New Roman" w:eastAsia="方正黑体_GBK" w:cs="Times New Roman"/>
          <w:b w:val="0"/>
          <w:bCs w:val="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3"/>
          <w:szCs w:val="33"/>
        </w:rPr>
        <w:t>1. A类36所</w:t>
      </w:r>
    </w:p>
    <w:p>
      <w:pPr>
        <w:overflowPunct w:val="0"/>
        <w:spacing w:line="560" w:lineRule="exact"/>
        <w:ind w:firstLine="660" w:firstLineChars="200"/>
        <w:rPr>
          <w:rFonts w:hint="default" w:ascii="Times New Roman" w:hAnsi="Times New Roman" w:eastAsia="方正仿宋_GBK" w:cs="Times New Roman"/>
          <w:b w:val="0"/>
          <w:bCs w:val="0"/>
          <w:kern w:val="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3"/>
          <w:szCs w:val="33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>
      <w:pPr>
        <w:overflowPunct w:val="0"/>
        <w:spacing w:line="560" w:lineRule="exact"/>
        <w:ind w:firstLine="660" w:firstLineChars="200"/>
        <w:rPr>
          <w:rFonts w:hint="default" w:ascii="Times New Roman" w:hAnsi="Times New Roman" w:eastAsia="方正黑体_GBK" w:cs="Times New Roman"/>
          <w:b w:val="0"/>
          <w:bCs w:val="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3"/>
          <w:szCs w:val="33"/>
        </w:rPr>
        <w:t>2. B类6所</w:t>
      </w:r>
    </w:p>
    <w:p>
      <w:pPr>
        <w:overflowPunct w:val="0"/>
        <w:spacing w:line="560" w:lineRule="exact"/>
        <w:ind w:firstLine="660" w:firstLineChars="200"/>
        <w:rPr>
          <w:rFonts w:hint="default" w:ascii="Times New Roman" w:hAnsi="Times New Roman" w:eastAsia="方正仿宋_GBK" w:cs="Times New Roman"/>
          <w:b w:val="0"/>
          <w:bCs w:val="0"/>
          <w:kern w:val="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3"/>
          <w:szCs w:val="33"/>
        </w:rPr>
        <w:t>东北大学、郑州大学、湖南大学、云南大学、西北农林科技大学、新疆大学</w:t>
      </w:r>
    </w:p>
    <w:p>
      <w:pPr>
        <w:overflowPunct w:val="0"/>
        <w:spacing w:line="560" w:lineRule="exact"/>
        <w:ind w:firstLine="660" w:firstLineChars="200"/>
        <w:rPr>
          <w:rFonts w:hint="default" w:ascii="Times New Roman" w:hAnsi="Times New Roman" w:eastAsia="方正黑体_GBK" w:cs="Times New Roman"/>
          <w:b w:val="0"/>
          <w:bCs w:val="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3"/>
          <w:szCs w:val="33"/>
        </w:rPr>
        <w:t>二、一流学科建设高校（95所）</w:t>
      </w:r>
    </w:p>
    <w:p>
      <w:pPr>
        <w:overflowPunct w:val="0"/>
        <w:spacing w:line="560" w:lineRule="exact"/>
        <w:ind w:firstLine="660" w:firstLineChars="200"/>
        <w:rPr>
          <w:rFonts w:hint="default" w:ascii="Times New Roman" w:hAnsi="Times New Roman" w:eastAsia="方正仿宋_GBK" w:cs="Times New Roman"/>
          <w:b w:val="0"/>
          <w:bCs w:val="0"/>
          <w:kern w:val="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3"/>
          <w:szCs w:val="33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财经政法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海军军医大学、空军军医大学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348A5"/>
    <w:rsid w:val="2893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2021-01-12T02:21:00Z</dcterms:created>
  <dc:creator>.寶寶ˇ卜哭.</dc:creator>
  <cp:lastModifiedBy>.寶寶ˇ卜哭.</cp:lastModifiedBy>
  <dcterms:modified xsi:type="dcterms:W3CDTF">2021-01-12T02:21:57Z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455783827_btnclosed</vt:lpwstr>
  </property>
</Properties>
</file>