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593" w:tblpY="813"/>
        <w:tblOverlap w:val="never"/>
        <w:tblW w:w="1362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3"/>
        <w:gridCol w:w="992"/>
        <w:gridCol w:w="1559"/>
        <w:gridCol w:w="567"/>
        <w:gridCol w:w="709"/>
        <w:gridCol w:w="1418"/>
        <w:gridCol w:w="5953"/>
        <w:gridCol w:w="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辅警类别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性别 要求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资格条件及其他要求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行政助理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岗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文职辅警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交巡警支队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（机关）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限女性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sz w:val="20"/>
                <w:szCs w:val="20"/>
              </w:rPr>
              <w:t>1、熟悉公文写作，具备较好的语言和文字表达能力;              2、能熟练操作计算机，使用OFFICE等办公软件。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eastAsia="宋体" w:cs="Calibri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凡大专以上学历需是教育部认可的国民教育学历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43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交通辅助岗02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勤务辅警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i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交巡警支队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（农村公巡大队）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男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大专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及以上</w:t>
            </w:r>
          </w:p>
        </w:tc>
        <w:tc>
          <w:tcPr>
            <w:tcW w:w="59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1、身高1.70米以上；2、能熟练操作计算，使用OFFICE等办公软件；3、吃苦耐劳，责任心较强，有团队协作精神。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43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治安辅助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岗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勤务辅警</w:t>
            </w:r>
          </w:p>
        </w:tc>
        <w:tc>
          <w:tcPr>
            <w:tcW w:w="155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瀼渡派出所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男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59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43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治安辅助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岗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勤务辅警</w:t>
            </w:r>
          </w:p>
        </w:tc>
        <w:tc>
          <w:tcPr>
            <w:tcW w:w="155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恒合派出所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男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59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43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59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治安辅助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岗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勤务辅警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太龙派出所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男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治安辅助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岗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06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勤务辅警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余家派出所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男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治安辅助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岗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07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勤务辅警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李河派出所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男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1、能熟练操作计算，使用OFFICE等办公软件；2、沟通、协调能力较强；3、吃苦耐劳，责任心较强，有团队协作精神。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治安辅助岗08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勤务辅警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机关警种及各城区派出所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男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大专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及以上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1、能熟练操作计算，使用OFFICE等办公软件；2、沟通、协调能力较强；3、吃苦耐劳，责任心较强，有团队协作精神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维稳辅助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岗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09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勤务辅警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特警支队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男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sz w:val="20"/>
                <w:szCs w:val="20"/>
              </w:rPr>
              <w:t>1、限退役军人；2、政治合格，军事素质过硬，在服役期间无违纪违规行为；3、吃苦耐劳，责任心较强，有团队协作配合精神。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维稳辅助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岗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勤务辅警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特警支队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限</w:t>
            </w:r>
            <w:r>
              <w:rPr>
                <w:rFonts w:cs="Calibri"/>
                <w:color w:val="000000"/>
                <w:kern w:val="0"/>
                <w:sz w:val="20"/>
                <w:szCs w:val="20"/>
              </w:rPr>
              <w:t>男</w:t>
            </w: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5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hint="eastAsia" w:cs="Calibri"/>
                <w:color w:val="000000"/>
                <w:kern w:val="0"/>
                <w:sz w:val="20"/>
                <w:szCs w:val="20"/>
              </w:rPr>
              <w:t>1、沟通、协调能力较强；　　　　　　　　　　　　　　　　　　　　</w:t>
            </w:r>
            <w:r>
              <w:rPr>
                <w:rFonts w:hint="eastAsia" w:cs="Calibri"/>
                <w:color w:val="000000"/>
                <w:sz w:val="20"/>
                <w:szCs w:val="20"/>
              </w:rPr>
              <w:t>2、吃苦耐劳，责任心较强，有团队协作配合精神。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>
      <w:r>
        <w:rPr>
          <w:rFonts w:hint="eastAsia"/>
          <w:b/>
          <w:bCs/>
          <w:sz w:val="28"/>
          <w:szCs w:val="28"/>
        </w:rPr>
        <w:t xml:space="preserve">附件1： </w:t>
      </w:r>
      <w:r>
        <w:rPr>
          <w:rFonts w:hint="eastAsia"/>
          <w:b/>
          <w:bCs/>
          <w:sz w:val="30"/>
          <w:szCs w:val="30"/>
        </w:rPr>
        <w:t xml:space="preserve">                                招 聘 岗 位 明 细 表</w:t>
      </w:r>
    </w:p>
    <w:p/>
    <w:sectPr>
      <w:pgSz w:w="16838" w:h="11906" w:orient="landscape"/>
      <w:pgMar w:top="1587" w:right="1440" w:bottom="158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92760"/>
    <w:rsid w:val="28092760"/>
    <w:rsid w:val="3934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2021-01-27T01:46:00Z</dcterms:created>
  <dc:creator>煮鱼</dc:creator>
  <cp:lastModifiedBy>Administrator</cp:lastModifiedBy>
  <dcterms:modified xsi:type="dcterms:W3CDTF">2021-01-27T06:31:52Z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