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center"/>
        <w:rPr>
          <w:rFonts w:ascii="华文中宋" w:hAnsi="华文中宋" w:eastAsia="华文中宋"/>
          <w:b/>
          <w:sz w:val="36"/>
          <w:szCs w:val="36"/>
          <w:shd w:val="clear" w:color="auto" w:fill="FFFFFF"/>
        </w:rPr>
      </w:pPr>
      <w:r>
        <w:rPr>
          <w:rFonts w:ascii="华文中宋" w:hAnsi="华文中宋" w:eastAsia="华文中宋"/>
          <w:b/>
          <w:bCs/>
          <w:spacing w:val="-4"/>
          <w:sz w:val="36"/>
          <w:szCs w:val="36"/>
        </w:rPr>
        <w:t>中国证监会</w:t>
      </w:r>
      <w:r>
        <w:rPr>
          <w:rFonts w:hint="eastAsia" w:ascii="华文中宋" w:hAnsi="华文中宋" w:eastAsia="华文中宋"/>
          <w:b/>
          <w:bCs/>
          <w:spacing w:val="-4"/>
          <w:sz w:val="36"/>
          <w:szCs w:val="36"/>
          <w:lang w:eastAsia="zh-CN"/>
        </w:rPr>
        <w:t>机关</w:t>
      </w:r>
      <w:r>
        <w:rPr>
          <w:rFonts w:ascii="华文中宋" w:hAnsi="华文中宋" w:eastAsia="华文中宋"/>
          <w:b/>
          <w:bCs/>
          <w:spacing w:val="-4"/>
          <w:sz w:val="36"/>
          <w:szCs w:val="36"/>
        </w:rPr>
        <w:t>关于</w:t>
      </w:r>
      <w:r>
        <w:rPr>
          <w:rFonts w:hint="eastAsia" w:eastAsia="华文中宋"/>
          <w:b/>
          <w:bCs/>
          <w:spacing w:val="-4"/>
          <w:sz w:val="36"/>
          <w:szCs w:val="36"/>
          <w:lang w:eastAsia="zh-CN"/>
        </w:rPr>
        <w:t>202</w:t>
      </w:r>
      <w:r>
        <w:rPr>
          <w:rFonts w:hint="eastAsia" w:eastAsia="华文中宋"/>
          <w:b/>
          <w:bCs/>
          <w:spacing w:val="-4"/>
          <w:sz w:val="36"/>
          <w:szCs w:val="36"/>
          <w:lang w:val="en-US" w:eastAsia="zh-CN"/>
        </w:rPr>
        <w:t>1</w:t>
      </w:r>
      <w:r>
        <w:rPr>
          <w:rFonts w:ascii="华文中宋" w:hAnsi="华文中宋" w:eastAsia="华文中宋"/>
          <w:b/>
          <w:bCs/>
          <w:spacing w:val="-4"/>
          <w:sz w:val="36"/>
          <w:szCs w:val="36"/>
        </w:rPr>
        <w:t>年</w:t>
      </w:r>
      <w:r>
        <w:rPr>
          <w:rFonts w:hint="eastAsia" w:ascii="华文中宋" w:hAnsi="华文中宋" w:eastAsia="华文中宋"/>
          <w:b/>
          <w:bCs/>
          <w:spacing w:val="-4"/>
          <w:sz w:val="36"/>
          <w:szCs w:val="36"/>
        </w:rPr>
        <w:t>度</w:t>
      </w:r>
      <w:r>
        <w:rPr>
          <w:rFonts w:ascii="华文中宋" w:hAnsi="华文中宋" w:eastAsia="华文中宋"/>
          <w:b/>
          <w:sz w:val="36"/>
          <w:szCs w:val="36"/>
          <w:shd w:val="clear" w:color="auto" w:fill="FFFFFF"/>
        </w:rPr>
        <w:t>考试录用参照</w:t>
      </w:r>
    </w:p>
    <w:p>
      <w:pPr>
        <w:pStyle w:val="6"/>
        <w:jc w:val="center"/>
        <w:rPr>
          <w:rFonts w:ascii="华文中宋" w:hAnsi="华文中宋" w:eastAsia="华文中宋"/>
          <w:b/>
          <w:sz w:val="36"/>
          <w:szCs w:val="36"/>
          <w:shd w:val="clear" w:color="auto" w:fill="FFFFFF"/>
        </w:rPr>
      </w:pPr>
      <w:r>
        <w:rPr>
          <w:rFonts w:ascii="华文中宋" w:hAnsi="华文中宋" w:eastAsia="华文中宋"/>
          <w:b/>
          <w:sz w:val="36"/>
          <w:szCs w:val="36"/>
          <w:shd w:val="clear" w:color="auto" w:fill="FFFFFF"/>
        </w:rPr>
        <w:t>公务员法管理事业单位工作人员面试公告</w:t>
      </w:r>
    </w:p>
    <w:p>
      <w:pPr>
        <w:pStyle w:val="6"/>
        <w:jc w:val="center"/>
        <w:rPr>
          <w:rFonts w:eastAsia="仿宋_GB2312"/>
          <w:b/>
          <w:sz w:val="32"/>
          <w:szCs w:val="32"/>
        </w:rPr>
      </w:pP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根据公务员录用工作有关规定，按照中国证监会的统一部署，</w:t>
      </w:r>
      <w:r>
        <w:rPr>
          <w:rFonts w:hint="eastAsia" w:eastAsia="仿宋_GB2312"/>
          <w:sz w:val="32"/>
          <w:szCs w:val="32"/>
          <w:lang w:eastAsia="zh-CN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1</w:t>
      </w:r>
      <w:r>
        <w:rPr>
          <w:rFonts w:eastAsia="仿宋_GB2312"/>
          <w:sz w:val="32"/>
          <w:szCs w:val="32"/>
        </w:rPr>
        <w:t>年度中国证监会</w:t>
      </w:r>
      <w:r>
        <w:rPr>
          <w:rFonts w:hint="eastAsia" w:eastAsia="仿宋_GB2312"/>
          <w:sz w:val="32"/>
          <w:szCs w:val="32"/>
          <w:lang w:eastAsia="zh-CN"/>
        </w:rPr>
        <w:t>机关</w:t>
      </w:r>
      <w:r>
        <w:rPr>
          <w:rFonts w:eastAsia="仿宋_GB2312"/>
          <w:sz w:val="32"/>
          <w:szCs w:val="32"/>
        </w:rPr>
        <w:t>公务员招录面试定于</w:t>
      </w:r>
      <w:r>
        <w:rPr>
          <w:rFonts w:hint="eastAsia" w:eastAsia="仿宋_GB2312"/>
          <w:sz w:val="32"/>
          <w:szCs w:val="32"/>
          <w:lang w:eastAsia="zh-CN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1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3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20</w:t>
      </w:r>
      <w:r>
        <w:rPr>
          <w:rFonts w:eastAsia="仿宋_GB2312"/>
          <w:sz w:val="32"/>
          <w:szCs w:val="32"/>
        </w:rPr>
        <w:t>日（周六）进行，现就有关事宜公告如下：</w:t>
      </w:r>
    </w:p>
    <w:p>
      <w:pPr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hint="default" w:eastAsia="黑体"/>
          <w:color w:val="000000"/>
          <w:sz w:val="32"/>
          <w:lang w:val="en-US" w:eastAsia="zh-CN"/>
        </w:rPr>
      </w:pPr>
      <w:r>
        <w:rPr>
          <w:rFonts w:eastAsia="黑体"/>
          <w:color w:val="000000"/>
          <w:sz w:val="32"/>
        </w:rPr>
        <w:t>面试名单</w:t>
      </w:r>
    </w:p>
    <w:tbl>
      <w:tblPr>
        <w:tblStyle w:val="5"/>
        <w:tblpPr w:leftFromText="180" w:rightFromText="180" w:vertAnchor="text" w:horzAnchor="page" w:tblpX="1532" w:tblpY="716"/>
        <w:tblOverlap w:val="never"/>
        <w:tblW w:w="9222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88"/>
        <w:gridCol w:w="1317"/>
        <w:gridCol w:w="1083"/>
        <w:gridCol w:w="1984"/>
        <w:gridCol w:w="85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职位名称及代码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进入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最低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分数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发行监管部综合处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（400142002001）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59.825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冯欢欢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155111010400715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常铮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155111019400918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裴思亮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155111019500222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顾博超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155131010100914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朱军伟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155141010105006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发行监管部监管一处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（400142002002）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56.775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方潇逸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155111010400910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闫瑞帆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155111010401017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苗家伟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155132010101209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童存林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155136072601420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吕小凡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155137010100207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发行监管部监管二处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（400141002001）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62.050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邢洋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155111010400301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武家楚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155111010400423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李静月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155111019501017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耿弼博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155112010200622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张蓉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155133320603219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发行监管部监管四处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（400141002002）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63.550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张惟诚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155111012100801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王星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155111019400407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郝帅龙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155111019500825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韩云雁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155111019500926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葛笑燚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155113010303221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发行监管部监管七处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（400140002001）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69.250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155111010400521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王昌熙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155111010400624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甘静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155111012101116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太国强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155111019400415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王立章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155137010101019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非上市公众公司监管部监管一处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（400142003001）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59.600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郑鹏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155111012100611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李靖华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155111019501117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陈奉春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155111019501129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杨尚坤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155133320602822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胡浩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155142010422924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非上市公众公司监管部监管二处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（400141003001）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52.100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孙丹青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155111012100802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范倩倩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155111012101011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孙涛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155111019500117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王珊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155111019500312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非上市公众公司监管部监管三处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（400141003002）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50.150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卢晶晶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155111010401316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凌霄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155111012101214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王露平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155131010101412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段钰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155134010302604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徐文奎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155137010100524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市场监管一部综合处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（400140004001）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69.975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张瑞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155111010401414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吴非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155111012100624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李石笑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155111019500313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栗嘉敏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155111019500919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孙彬雨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155111195400813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证券基金机构监管部处室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（400141005001）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61.275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向靓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155111019401225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魏建武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155111019500215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朱一彤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155111193400825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李芳菲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155111193400907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李沛芸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155111193400911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胡韬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155111194200301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王潇汉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155111194200308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李洋洋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155111195400825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李雨暄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155111195400917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崔睿琪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155111195401002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田璐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155114010101011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周熇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155131010102924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李晴秋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155132010101708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李衍琪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155135100500328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杨乐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155144010106430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证券基金机构监管部处室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（400142005001）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62.000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李鹏飞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155111010400718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邱国振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155111010400806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赖镇邦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155111195100319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徐蕾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155111195100424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刘子铭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155137010100311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证券基金机构监管部处室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400143005001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62.300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宋潇楠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155111191700208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历彦恺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155121014903002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查玥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155131010101516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李鸣谦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155111191700203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王魁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155134010302905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上市公司监管部处室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（400141006001）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60.275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温静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010400901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徐敏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155111012101023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季艺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155112010200219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张婧博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155115012204827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韩嘉予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155121014902904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上市公司监管部处室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（400140006001）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68.325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王超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155111019500324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居蕾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155111190200204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李晟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155111194200220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谭谷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155131010100503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龚文珺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155131010102530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上市公司监管部处室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（400140006002）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66.200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范书妤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155111195400805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宫雯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155111195400824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肖逸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155112010200204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胡越梅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155131010100320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王焱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155144010103624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上市公司监管部处室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</w:t>
            </w: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006001）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吕雅馨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155111010400509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丁琳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155111019400514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贾凡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155111190700408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刘力帆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155111195100322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曹宏嘉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155131010101230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期货监管部综合处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（400141007001）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50.875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孙萍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155111019501101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傅娱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155137010100417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国际合作部（港澳台事务办公室）综合处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（400140012001）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56.900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胡瑾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155111012101003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周博文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155111012101319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桂莅鑫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155111019500128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王梓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155111019500402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吕彦儒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155131010102820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国际合作部（港澳台事务办公室）监管合作一处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（400142012001）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54.250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蒋硕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155111010400727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徐靓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155111010401101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马煦森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155111010401204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叶雪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155111019400528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胡东海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155143013407806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投资者保护局监督检查处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（400140013001）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66.100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朱韦康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155111010400529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龚欣阳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155111010400720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于璐瑶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155111010401401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梁牧笛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155111019501014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杜乃璇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155112010200124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科技监管局处室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（400143016001）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陈莉莹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155111012100629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张宁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155111012101321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赵雅青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155111019401406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赵凯婕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155111191000204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王少清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155111194200311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科技监管局处室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（400143016002）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57.200</w:t>
            </w:r>
          </w:p>
        </w:tc>
        <w:tc>
          <w:tcPr>
            <w:tcW w:w="10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柏小虎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155134010302923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人事教育部（党委组织部）处室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（400142017001）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53.925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殷优珍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155111019400412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郑子秋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155111190700320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叶小舟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155133320602518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人事教育部（党委组织部）处室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（400140017001）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69.000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杨广袤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155111010401328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靳晓坤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155111019400325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张颂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155111019401613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朱骊禧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155111019500409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李书轩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155111019501102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right" w:pos="8306"/>
        </w:tabs>
        <w:autoSpaceDN w:val="0"/>
        <w:spacing w:line="360" w:lineRule="auto"/>
        <w:rPr>
          <w:rFonts w:hint="eastAsia" w:eastAsia="黑体"/>
          <w:color w:val="000000"/>
          <w:sz w:val="32"/>
        </w:rPr>
      </w:pP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right" w:pos="8306"/>
        </w:tabs>
        <w:autoSpaceDN w:val="0"/>
        <w:spacing w:line="360" w:lineRule="auto"/>
        <w:ind w:firstLine="640" w:firstLineChars="200"/>
        <w:rPr>
          <w:rFonts w:eastAsia="黑体"/>
          <w:color w:val="000000"/>
          <w:sz w:val="32"/>
        </w:rPr>
      </w:pPr>
      <w:r>
        <w:rPr>
          <w:rFonts w:eastAsia="黑体"/>
          <w:color w:val="000000"/>
          <w:sz w:val="32"/>
        </w:rPr>
        <w:t>二、面试时间、地点</w:t>
      </w:r>
      <w:r>
        <w:rPr>
          <w:rFonts w:eastAsia="黑体"/>
          <w:color w:val="000000"/>
          <w:sz w:val="32"/>
        </w:rPr>
        <w:tab/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sz w:val="32"/>
        </w:rPr>
      </w:pPr>
      <w:r>
        <w:rPr>
          <w:rFonts w:hAnsi="仿宋_GB2312" w:eastAsia="仿宋_GB2312"/>
          <w:sz w:val="32"/>
        </w:rPr>
        <w:t>（一）时间：</w:t>
      </w:r>
      <w:r>
        <w:rPr>
          <w:rFonts w:eastAsia="仿宋_GB2312"/>
          <w:sz w:val="32"/>
        </w:rPr>
        <w:t>20</w:t>
      </w:r>
      <w:r>
        <w:rPr>
          <w:rFonts w:hint="eastAsia" w:eastAsia="仿宋_GB2312"/>
          <w:sz w:val="32"/>
          <w:lang w:val="en-US" w:eastAsia="zh-CN"/>
        </w:rPr>
        <w:t>21</w:t>
      </w:r>
      <w:r>
        <w:rPr>
          <w:rFonts w:hAnsi="仿宋_GB2312" w:eastAsia="仿宋_GB2312"/>
          <w:sz w:val="32"/>
        </w:rPr>
        <w:t>年</w:t>
      </w:r>
      <w:r>
        <w:rPr>
          <w:rFonts w:hint="eastAsia" w:hAnsi="仿宋_GB2312" w:eastAsia="仿宋_GB2312"/>
          <w:sz w:val="32"/>
          <w:lang w:val="en-US" w:eastAsia="zh-CN"/>
        </w:rPr>
        <w:t>3</w:t>
      </w:r>
      <w:r>
        <w:rPr>
          <w:rFonts w:hAnsi="仿宋_GB2312" w:eastAsia="仿宋_GB2312"/>
          <w:sz w:val="32"/>
        </w:rPr>
        <w:t>月</w:t>
      </w:r>
      <w:r>
        <w:rPr>
          <w:rFonts w:hint="eastAsia" w:eastAsia="仿宋_GB2312"/>
          <w:sz w:val="32"/>
          <w:lang w:val="en-US" w:eastAsia="zh-CN"/>
        </w:rPr>
        <w:t>20</w:t>
      </w:r>
      <w:r>
        <w:rPr>
          <w:rFonts w:hAnsi="仿宋_GB2312" w:eastAsia="仿宋_GB2312"/>
          <w:sz w:val="32"/>
        </w:rPr>
        <w:t>日上午</w:t>
      </w:r>
      <w:r>
        <w:rPr>
          <w:rFonts w:eastAsia="仿宋_GB2312"/>
          <w:sz w:val="32"/>
        </w:rPr>
        <w:t>9:00</w:t>
      </w:r>
      <w:r>
        <w:rPr>
          <w:rFonts w:hAnsi="仿宋_GB2312" w:eastAsia="仿宋_GB2312"/>
          <w:sz w:val="32"/>
        </w:rPr>
        <w:t>（周六）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sz w:val="32"/>
        </w:rPr>
      </w:pPr>
      <w:r>
        <w:rPr>
          <w:rFonts w:hAnsi="仿宋_GB2312" w:eastAsia="仿宋_GB2312"/>
          <w:color w:val="000000"/>
          <w:sz w:val="32"/>
        </w:rPr>
        <w:t>（二）地点：</w:t>
      </w:r>
      <w:r>
        <w:rPr>
          <w:rFonts w:eastAsia="仿宋_GB2312"/>
          <w:color w:val="000000"/>
          <w:sz w:val="32"/>
          <w:szCs w:val="30"/>
        </w:rPr>
        <w:t>中国证监会机关办公大楼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hAnsi="仿宋_GB2312" w:eastAsia="仿宋_GB2312"/>
          <w:color w:val="000000"/>
          <w:sz w:val="32"/>
        </w:rPr>
      </w:pPr>
      <w:r>
        <w:rPr>
          <w:rFonts w:hAnsi="仿宋_GB2312" w:eastAsia="仿宋_GB2312"/>
          <w:color w:val="000000"/>
          <w:sz w:val="32"/>
        </w:rPr>
        <w:t>地址：北京市西城区金融大街19号富凯大厦A座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hint="default" w:hAnsi="仿宋_GB2312" w:eastAsia="仿宋_GB2312"/>
          <w:color w:val="000000"/>
          <w:sz w:val="32"/>
          <w:lang w:val="en-US" w:eastAsia="zh-CN"/>
        </w:rPr>
      </w:pPr>
      <w:r>
        <w:rPr>
          <w:rFonts w:hAnsi="仿宋_GB2312" w:eastAsia="仿宋_GB2312"/>
          <w:color w:val="000000"/>
          <w:sz w:val="32"/>
        </w:rPr>
        <w:t>联系电话：010-88061</w:t>
      </w:r>
      <w:r>
        <w:rPr>
          <w:rFonts w:hint="eastAsia" w:hAnsi="仿宋_GB2312" w:eastAsia="仿宋_GB2312"/>
          <w:color w:val="000000"/>
          <w:sz w:val="32"/>
          <w:lang w:val="en-US" w:eastAsia="zh-CN"/>
        </w:rPr>
        <w:t>010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黑体"/>
          <w:color w:val="000000"/>
          <w:sz w:val="32"/>
        </w:rPr>
      </w:pPr>
      <w:r>
        <w:rPr>
          <w:rFonts w:eastAsia="黑体"/>
          <w:color w:val="000000"/>
          <w:sz w:val="32"/>
        </w:rPr>
        <w:t xml:space="preserve">三、面试具体要求 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sz w:val="32"/>
        </w:rPr>
      </w:pPr>
      <w:r>
        <w:rPr>
          <w:rFonts w:hAnsi="仿宋_GB2312" w:eastAsia="仿宋_GB2312"/>
          <w:color w:val="000000"/>
          <w:sz w:val="32"/>
        </w:rPr>
        <w:t>（一）参加面试的考生须携带以下材料：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sz w:val="32"/>
        </w:rPr>
      </w:pPr>
      <w:r>
        <w:rPr>
          <w:rFonts w:hint="eastAsia" w:eastAsia="仿宋_GB2312"/>
          <w:color w:val="000000"/>
          <w:sz w:val="32"/>
        </w:rPr>
        <w:t xml:space="preserve">1. </w:t>
      </w:r>
      <w:r>
        <w:rPr>
          <w:rFonts w:hAnsi="仿宋_GB2312" w:eastAsia="仿宋_GB2312"/>
          <w:color w:val="000000"/>
          <w:sz w:val="32"/>
        </w:rPr>
        <w:t>本人身份证原件；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sz w:val="32"/>
        </w:rPr>
      </w:pPr>
      <w:r>
        <w:rPr>
          <w:rFonts w:hint="eastAsia" w:eastAsia="仿宋_GB2312"/>
          <w:color w:val="000000"/>
          <w:sz w:val="32"/>
        </w:rPr>
        <w:t xml:space="preserve">2. </w:t>
      </w:r>
      <w:r>
        <w:rPr>
          <w:rFonts w:hAnsi="仿宋_GB2312" w:eastAsia="仿宋_GB2312"/>
          <w:sz w:val="32"/>
        </w:rPr>
        <w:t>公共科目笔试准考证原件</w:t>
      </w:r>
      <w:r>
        <w:rPr>
          <w:rFonts w:hAnsi="仿宋_GB2312" w:eastAsia="仿宋_GB2312"/>
          <w:color w:val="000000"/>
          <w:sz w:val="32"/>
        </w:rPr>
        <w:t>；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hAnsi="仿宋_GB2312" w:eastAsia="仿宋_GB2312"/>
          <w:color w:val="000000"/>
          <w:sz w:val="32"/>
        </w:rPr>
      </w:pPr>
      <w:r>
        <w:rPr>
          <w:rFonts w:hint="eastAsia" w:eastAsia="仿宋_GB2312"/>
          <w:color w:val="000000"/>
          <w:sz w:val="32"/>
        </w:rPr>
        <w:t xml:space="preserve">3. </w:t>
      </w:r>
      <w:r>
        <w:rPr>
          <w:rFonts w:hAnsi="仿宋_GB2312" w:eastAsia="仿宋_GB2312"/>
          <w:color w:val="000000"/>
          <w:sz w:val="32"/>
        </w:rPr>
        <w:t>考试报名登记表（</w:t>
      </w:r>
      <w:r>
        <w:rPr>
          <w:rFonts w:hAnsi="仿宋_GB2312" w:eastAsia="仿宋_GB2312"/>
          <w:sz w:val="32"/>
        </w:rPr>
        <w:t>贴好照片，如实、详细填写个人学习、工作经历，时间必须连续，并注明各学习阶段是否在职学习，取得何种学历和学位</w:t>
      </w:r>
      <w:r>
        <w:rPr>
          <w:rFonts w:hAnsi="仿宋_GB2312" w:eastAsia="仿宋_GB2312"/>
          <w:color w:val="000000"/>
          <w:sz w:val="32"/>
        </w:rPr>
        <w:t>）；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color w:val="000000"/>
          <w:sz w:val="32"/>
          <w:lang w:val="en-US" w:eastAsia="zh-CN"/>
        </w:rPr>
        <w:t>4</w:t>
      </w:r>
      <w:r>
        <w:rPr>
          <w:rFonts w:hint="eastAsia" w:eastAsia="仿宋_GB2312"/>
          <w:color w:val="000000"/>
          <w:sz w:val="32"/>
        </w:rPr>
        <w:t xml:space="preserve">. </w:t>
      </w:r>
      <w:r>
        <w:rPr>
          <w:rFonts w:eastAsia="仿宋_GB2312"/>
          <w:sz w:val="32"/>
          <w:szCs w:val="32"/>
        </w:rPr>
        <w:t>本（专）科、研究生各阶段学历、学位证书</w:t>
      </w:r>
      <w:r>
        <w:rPr>
          <w:rFonts w:hint="eastAsia" w:eastAsia="仿宋_GB2312"/>
          <w:sz w:val="32"/>
          <w:szCs w:val="32"/>
        </w:rPr>
        <w:t>原件；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hAnsi="仿宋_GB2312" w:eastAsia="仿宋_GB2312"/>
          <w:color w:val="000000"/>
          <w:sz w:val="32"/>
        </w:rPr>
      </w:pPr>
      <w:r>
        <w:rPr>
          <w:rFonts w:hint="eastAsia" w:eastAsia="仿宋_GB2312"/>
          <w:color w:val="000000"/>
          <w:sz w:val="32"/>
          <w:lang w:val="en-US" w:eastAsia="zh-CN"/>
        </w:rPr>
        <w:t>5</w:t>
      </w:r>
      <w:r>
        <w:rPr>
          <w:rFonts w:hint="eastAsia" w:eastAsia="仿宋_GB2312"/>
          <w:color w:val="000000"/>
          <w:sz w:val="32"/>
        </w:rPr>
        <w:t xml:space="preserve">. </w:t>
      </w:r>
      <w:r>
        <w:rPr>
          <w:rFonts w:hAnsi="仿宋_GB2312" w:eastAsia="仿宋_GB2312"/>
          <w:color w:val="000000"/>
          <w:sz w:val="32"/>
        </w:rPr>
        <w:t>英语四（六、八）级证书原件或成绩单原件（根据职位要求提供）；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sz w:val="32"/>
        </w:rPr>
      </w:pPr>
      <w:r>
        <w:rPr>
          <w:rFonts w:hint="eastAsia" w:hAnsi="仿宋_GB2312" w:eastAsia="仿宋_GB2312"/>
          <w:color w:val="000000"/>
          <w:sz w:val="32"/>
          <w:lang w:val="en-US" w:eastAsia="zh-CN"/>
        </w:rPr>
        <w:t>6</w:t>
      </w:r>
      <w:r>
        <w:rPr>
          <w:rFonts w:hint="eastAsia" w:hAnsi="仿宋_GB2312" w:eastAsia="仿宋_GB2312"/>
          <w:color w:val="000000"/>
          <w:sz w:val="32"/>
        </w:rPr>
        <w:t xml:space="preserve">. </w:t>
      </w:r>
      <w:r>
        <w:rPr>
          <w:rFonts w:hAnsi="仿宋_GB2312" w:eastAsia="仿宋_GB2312"/>
          <w:color w:val="000000"/>
          <w:sz w:val="32"/>
        </w:rPr>
        <w:t>相关专业资格证书原件（根据职位要求提供）；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hAnsi="仿宋_GB2312" w:eastAsia="仿宋_GB2312"/>
          <w:sz w:val="32"/>
        </w:rPr>
      </w:pPr>
      <w:r>
        <w:rPr>
          <w:rFonts w:hint="eastAsia" w:hAnsi="仿宋_GB2312" w:eastAsia="仿宋_GB2312"/>
          <w:sz w:val="32"/>
          <w:lang w:val="en-US" w:eastAsia="zh-CN"/>
        </w:rPr>
        <w:t>7</w:t>
      </w:r>
      <w:r>
        <w:rPr>
          <w:rFonts w:hint="eastAsia" w:hAnsi="仿宋_GB2312" w:eastAsia="仿宋_GB2312"/>
          <w:sz w:val="32"/>
        </w:rPr>
        <w:t>. 所获各种奖励证书原件；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hAnsi="仿宋_GB2312" w:eastAsia="仿宋_GB2312"/>
          <w:sz w:val="32"/>
        </w:rPr>
      </w:pPr>
      <w:r>
        <w:rPr>
          <w:rFonts w:hint="eastAsia" w:hAnsi="仿宋_GB2312" w:eastAsia="仿宋_GB2312"/>
          <w:sz w:val="32"/>
          <w:lang w:val="en-US" w:eastAsia="zh-CN"/>
        </w:rPr>
        <w:t>8</w:t>
      </w:r>
      <w:r>
        <w:rPr>
          <w:rFonts w:hint="eastAsia" w:hAnsi="仿宋_GB2312" w:eastAsia="仿宋_GB2312"/>
          <w:sz w:val="32"/>
        </w:rPr>
        <w:t>. 除上述材料外，考生需按照身份类别，准备以下材料：</w:t>
      </w:r>
    </w:p>
    <w:p>
      <w:pPr>
        <w:spacing w:line="580" w:lineRule="exact"/>
        <w:ind w:firstLine="643" w:firstLineChars="200"/>
        <w:rPr>
          <w:rFonts w:eastAsia="仿宋_GB2312"/>
          <w:sz w:val="32"/>
          <w:szCs w:val="32"/>
          <w:highlight w:val="none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hint="eastAsia" w:eastAsia="仿宋_GB2312"/>
          <w:sz w:val="32"/>
          <w:szCs w:val="32"/>
        </w:rPr>
        <w:t>携带学生证和</w:t>
      </w:r>
      <w:r>
        <w:rPr>
          <w:rFonts w:eastAsia="仿宋_GB2312"/>
          <w:sz w:val="32"/>
          <w:szCs w:val="32"/>
        </w:rPr>
        <w:t>所在学校加盖公章的报名推</w:t>
      </w:r>
      <w:r>
        <w:rPr>
          <w:rFonts w:eastAsia="仿宋_GB2312"/>
          <w:sz w:val="32"/>
          <w:szCs w:val="32"/>
          <w:highlight w:val="none"/>
        </w:rPr>
        <w:t>荐表</w:t>
      </w:r>
      <w:r>
        <w:rPr>
          <w:rFonts w:hint="eastAsia" w:eastAsia="仿宋_GB2312"/>
          <w:sz w:val="32"/>
          <w:szCs w:val="32"/>
          <w:highlight w:val="none"/>
        </w:rPr>
        <w:t>（须注明培养方式）原件</w:t>
      </w:r>
      <w:r>
        <w:rPr>
          <w:rFonts w:eastAsia="仿宋_GB2312"/>
          <w:sz w:val="32"/>
          <w:szCs w:val="32"/>
          <w:highlight w:val="none"/>
        </w:rPr>
        <w:t>。</w:t>
      </w:r>
    </w:p>
    <w:p>
      <w:pPr>
        <w:spacing w:line="580" w:lineRule="exact"/>
        <w:ind w:firstLine="643" w:firstLineChars="200"/>
        <w:rPr>
          <w:rFonts w:eastAsia="仿宋_GB2312"/>
          <w:sz w:val="32"/>
          <w:szCs w:val="32"/>
          <w:highlight w:val="none"/>
        </w:rPr>
      </w:pPr>
      <w:r>
        <w:rPr>
          <w:rFonts w:eastAsia="仿宋_GB2312"/>
          <w:b/>
          <w:bCs/>
          <w:sz w:val="32"/>
          <w:szCs w:val="32"/>
          <w:highlight w:val="none"/>
        </w:rPr>
        <w:t>社会在职人员</w:t>
      </w:r>
      <w:r>
        <w:rPr>
          <w:rFonts w:eastAsia="仿宋_GB2312"/>
          <w:sz w:val="32"/>
          <w:szCs w:val="32"/>
          <w:highlight w:val="none"/>
        </w:rPr>
        <w:t>携带所在单位人事部门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盖章</w:t>
      </w:r>
      <w:r>
        <w:rPr>
          <w:rFonts w:eastAsia="仿宋_GB2312"/>
          <w:sz w:val="32"/>
          <w:szCs w:val="32"/>
          <w:highlight w:val="none"/>
        </w:rPr>
        <w:t>的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推荐信</w:t>
      </w:r>
      <w:r>
        <w:rPr>
          <w:rFonts w:hint="eastAsia" w:eastAsia="仿宋_GB2312"/>
          <w:sz w:val="32"/>
          <w:szCs w:val="32"/>
          <w:highlight w:val="none"/>
        </w:rPr>
        <w:t>（附件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eastAsia="仿宋_GB2312"/>
          <w:sz w:val="32"/>
          <w:szCs w:val="32"/>
          <w:highlight w:val="none"/>
        </w:rPr>
        <w:t>）</w:t>
      </w:r>
      <w:r>
        <w:rPr>
          <w:rFonts w:eastAsia="仿宋_GB2312"/>
          <w:sz w:val="32"/>
          <w:szCs w:val="32"/>
          <w:highlight w:val="none"/>
        </w:rPr>
        <w:t>，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推荐信</w:t>
      </w:r>
      <w:r>
        <w:rPr>
          <w:rFonts w:eastAsia="仿宋_GB2312"/>
          <w:sz w:val="32"/>
          <w:szCs w:val="32"/>
          <w:highlight w:val="none"/>
        </w:rPr>
        <w:t>中需注明考生政治面貌，工作单位详细名称、地址，单位人事部门联系人和办公电话。现工作单位与报名时填写单位不一致的，还需提供离职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有关材料</w:t>
      </w:r>
      <w:r>
        <w:rPr>
          <w:rFonts w:eastAsia="仿宋_GB2312"/>
          <w:sz w:val="32"/>
          <w:szCs w:val="32"/>
          <w:highlight w:val="none"/>
        </w:rPr>
        <w:t>。</w:t>
      </w:r>
      <w:r>
        <w:rPr>
          <w:rFonts w:eastAsia="仿宋_GB2312"/>
          <w:sz w:val="32"/>
          <w:highlight w:val="none"/>
        </w:rPr>
        <w:t>在职考生</w:t>
      </w:r>
      <w:r>
        <w:rPr>
          <w:rFonts w:hint="eastAsia" w:eastAsia="仿宋_GB2312"/>
          <w:sz w:val="32"/>
          <w:highlight w:val="none"/>
          <w:lang w:eastAsia="zh-CN"/>
        </w:rPr>
        <w:t>开具</w:t>
      </w:r>
      <w:r>
        <w:rPr>
          <w:rFonts w:eastAsia="仿宋_GB2312"/>
          <w:sz w:val="32"/>
          <w:highlight w:val="none"/>
        </w:rPr>
        <w:t>所在单位</w:t>
      </w:r>
      <w:r>
        <w:rPr>
          <w:rFonts w:hint="eastAsia" w:eastAsia="仿宋_GB2312"/>
          <w:sz w:val="32"/>
          <w:highlight w:val="none"/>
          <w:lang w:eastAsia="zh-CN"/>
        </w:rPr>
        <w:t>推荐信</w:t>
      </w:r>
      <w:r>
        <w:rPr>
          <w:rFonts w:eastAsia="仿宋_GB2312"/>
          <w:sz w:val="32"/>
          <w:highlight w:val="none"/>
        </w:rPr>
        <w:t>确有困难的，需提前与所报考单位（部门）联系，经招录单位同意，可在体检和考察时提供。</w:t>
      </w:r>
    </w:p>
    <w:p>
      <w:pPr>
        <w:spacing w:line="580" w:lineRule="exact"/>
        <w:ind w:firstLine="643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hint="eastAsia" w:eastAsia="仿宋_GB2312"/>
          <w:sz w:val="32"/>
          <w:szCs w:val="32"/>
        </w:rPr>
        <w:t>携带教育部留学服务中心认证的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hint="eastAsia" w:eastAsia="仿宋_GB2312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</w:t>
      </w:r>
      <w:r>
        <w:rPr>
          <w:rFonts w:hint="eastAsia" w:eastAsia="仿宋_GB2312"/>
          <w:sz w:val="32"/>
          <w:szCs w:val="32"/>
        </w:rPr>
        <w:t>原</w:t>
      </w:r>
      <w:r>
        <w:rPr>
          <w:rFonts w:eastAsia="仿宋_GB2312"/>
          <w:sz w:val="32"/>
          <w:szCs w:val="32"/>
        </w:rPr>
        <w:t>件。</w:t>
      </w:r>
    </w:p>
    <w:p>
      <w:pPr>
        <w:spacing w:line="580" w:lineRule="exact"/>
        <w:ind w:firstLine="643" w:firstLineChars="200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b/>
          <w:bCs/>
          <w:sz w:val="32"/>
          <w:szCs w:val="32"/>
        </w:rPr>
        <w:t>待业人员</w:t>
      </w:r>
      <w:r>
        <w:rPr>
          <w:rFonts w:hint="eastAsia" w:eastAsia="仿宋_GB2312"/>
          <w:sz w:val="32"/>
          <w:szCs w:val="32"/>
        </w:rPr>
        <w:t>携</w:t>
      </w:r>
      <w:r>
        <w:rPr>
          <w:rFonts w:hint="eastAsia" w:eastAsia="仿宋_GB2312"/>
          <w:sz w:val="32"/>
          <w:szCs w:val="32"/>
          <w:highlight w:val="none"/>
        </w:rPr>
        <w:t>带所在街道或存档人才中心出具的待业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情况说明</w:t>
      </w:r>
      <w:r>
        <w:rPr>
          <w:rFonts w:hint="eastAsia" w:eastAsia="仿宋_GB2312"/>
          <w:sz w:val="32"/>
          <w:szCs w:val="32"/>
          <w:highlight w:val="none"/>
        </w:rPr>
        <w:t>（附件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eastAsia="仿宋_GB2312"/>
          <w:sz w:val="32"/>
          <w:szCs w:val="32"/>
          <w:highlight w:val="none"/>
        </w:rPr>
        <w:t>）</w:t>
      </w:r>
      <w:r>
        <w:rPr>
          <w:rFonts w:hint="eastAsia" w:eastAsia="仿宋_GB2312"/>
          <w:sz w:val="32"/>
          <w:szCs w:val="32"/>
        </w:rPr>
        <w:t>，需注明考生政治面貌和出具</w:t>
      </w:r>
      <w:r>
        <w:rPr>
          <w:rFonts w:hint="eastAsia" w:eastAsia="仿宋_GB2312"/>
          <w:sz w:val="32"/>
          <w:szCs w:val="32"/>
          <w:lang w:eastAsia="zh-CN"/>
        </w:rPr>
        <w:t>说明</w:t>
      </w:r>
      <w:r>
        <w:rPr>
          <w:rFonts w:hint="eastAsia" w:eastAsia="仿宋_GB2312"/>
          <w:sz w:val="32"/>
          <w:szCs w:val="32"/>
        </w:rPr>
        <w:t>单位联系人和办公电话</w:t>
      </w:r>
      <w:r>
        <w:rPr>
          <w:rFonts w:hint="eastAsia" w:eastAsia="仿宋_GB2312"/>
          <w:sz w:val="32"/>
          <w:szCs w:val="32"/>
          <w:lang w:eastAsia="zh-CN"/>
        </w:rPr>
        <w:t>。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sz w:val="32"/>
        </w:rPr>
      </w:pPr>
      <w:r>
        <w:rPr>
          <w:rFonts w:hint="eastAsia" w:eastAsia="仿宋_GB2312"/>
          <w:color w:val="000000"/>
          <w:sz w:val="32"/>
          <w:lang w:val="en-US" w:eastAsia="zh-CN"/>
        </w:rPr>
        <w:t>9</w:t>
      </w:r>
      <w:r>
        <w:rPr>
          <w:rFonts w:hint="eastAsia" w:eastAsia="仿宋_GB2312"/>
          <w:color w:val="000000"/>
          <w:sz w:val="32"/>
        </w:rPr>
        <w:t xml:space="preserve">. </w:t>
      </w:r>
      <w:r>
        <w:rPr>
          <w:rFonts w:hAnsi="仿宋_GB2312" w:eastAsia="仿宋_GB2312"/>
          <w:color w:val="000000"/>
          <w:sz w:val="32"/>
        </w:rPr>
        <w:t>职位要求的其他材料。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3" w:firstLineChars="200"/>
        <w:rPr>
          <w:rFonts w:eastAsia="仿宋_GB2312"/>
          <w:b/>
          <w:color w:val="000000"/>
          <w:sz w:val="32"/>
        </w:rPr>
      </w:pPr>
      <w:r>
        <w:rPr>
          <w:rFonts w:hAnsi="仿宋_GB2312" w:eastAsia="仿宋_GB2312"/>
          <w:b/>
          <w:color w:val="000000"/>
          <w:sz w:val="32"/>
        </w:rPr>
        <w:t>上述材料需准备复印件。其中报名登记表、报名推荐表</w:t>
      </w:r>
      <w:r>
        <w:rPr>
          <w:rFonts w:hint="eastAsia" w:eastAsia="仿宋_GB2312"/>
          <w:b/>
          <w:color w:val="000000"/>
          <w:sz w:val="32"/>
          <w:lang w:eastAsia="zh-CN"/>
        </w:rPr>
        <w:t>留存</w:t>
      </w:r>
      <w:r>
        <w:rPr>
          <w:rFonts w:eastAsia="仿宋_GB2312"/>
          <w:b/>
          <w:color w:val="000000"/>
          <w:sz w:val="32"/>
        </w:rPr>
        <w:t>原件，其余材料查验原件，</w:t>
      </w:r>
      <w:r>
        <w:rPr>
          <w:rFonts w:hint="eastAsia" w:eastAsia="仿宋_GB2312"/>
          <w:b/>
          <w:color w:val="000000"/>
          <w:sz w:val="32"/>
          <w:lang w:eastAsia="zh-CN"/>
        </w:rPr>
        <w:t>留存</w:t>
      </w:r>
      <w:r>
        <w:rPr>
          <w:rFonts w:eastAsia="仿宋_GB2312"/>
          <w:b/>
          <w:color w:val="000000"/>
          <w:sz w:val="32"/>
        </w:rPr>
        <w:t>复印件</w:t>
      </w:r>
      <w:r>
        <w:rPr>
          <w:rFonts w:hAnsi="仿宋_GB2312" w:eastAsia="仿宋_GB2312"/>
          <w:b/>
          <w:color w:val="000000"/>
          <w:sz w:val="32"/>
        </w:rPr>
        <w:t>。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sz w:val="32"/>
        </w:rPr>
      </w:pPr>
      <w:r>
        <w:rPr>
          <w:rFonts w:hAnsi="仿宋_GB2312" w:eastAsia="仿宋_GB2312"/>
          <w:color w:val="000000"/>
          <w:sz w:val="32"/>
        </w:rPr>
        <w:t>（二）凡参加面试考生请于面试当日</w:t>
      </w:r>
      <w:r>
        <w:rPr>
          <w:rFonts w:eastAsia="仿宋_GB2312"/>
          <w:color w:val="000000"/>
          <w:sz w:val="32"/>
        </w:rPr>
        <w:t>8:30</w:t>
      </w:r>
      <w:r>
        <w:rPr>
          <w:rFonts w:hAnsi="仿宋_GB2312" w:eastAsia="仿宋_GB2312"/>
          <w:color w:val="000000"/>
          <w:sz w:val="32"/>
        </w:rPr>
        <w:t>准时报到，进行资格复审和面试顺序抽签。</w:t>
      </w:r>
      <w:r>
        <w:rPr>
          <w:rFonts w:hAnsi="仿宋_GB2312" w:eastAsia="仿宋_GB2312"/>
          <w:b/>
          <w:color w:val="000000"/>
          <w:sz w:val="32"/>
        </w:rPr>
        <w:t>截至</w:t>
      </w:r>
      <w:r>
        <w:rPr>
          <w:rFonts w:eastAsia="仿宋_GB2312"/>
          <w:b/>
          <w:color w:val="000000"/>
          <w:sz w:val="32"/>
        </w:rPr>
        <w:t>8:30</w:t>
      </w:r>
      <w:r>
        <w:rPr>
          <w:rFonts w:hAnsi="仿宋_GB2312" w:eastAsia="仿宋_GB2312"/>
          <w:b/>
          <w:color w:val="000000"/>
          <w:sz w:val="32"/>
        </w:rPr>
        <w:t>没有进入候考室的考生，取消面试资格，请考生确保联系电话畅通。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sz w:val="32"/>
        </w:rPr>
      </w:pPr>
      <w:r>
        <w:rPr>
          <w:rFonts w:hAnsi="仿宋_GB2312" w:eastAsia="仿宋_GB2312"/>
          <w:color w:val="000000"/>
          <w:sz w:val="32"/>
        </w:rPr>
        <w:t>（三）考生应对本人报考信息的真实性负责，凡不符合报考资格条件、有关主要信息不实、弄虚作假的考生，一经查实即取消面试和录用资格，</w:t>
      </w:r>
      <w:r>
        <w:rPr>
          <w:rFonts w:hint="eastAsia" w:eastAsia="仿宋_GB2312"/>
          <w:color w:val="000000"/>
          <w:sz w:val="32"/>
        </w:rPr>
        <w:t>并将记录有关情况。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sz w:val="32"/>
        </w:rPr>
      </w:pPr>
      <w:r>
        <w:rPr>
          <w:rFonts w:hAnsi="仿宋_GB2312" w:eastAsia="仿宋_GB2312"/>
          <w:color w:val="000000"/>
          <w:sz w:val="32"/>
        </w:rPr>
        <w:t>（四）考生参加面试期间的食宿、交通费用由考生自理，请考生安排好行程，并注意安全。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黑体"/>
          <w:color w:val="000000"/>
          <w:sz w:val="32"/>
        </w:rPr>
      </w:pPr>
      <w:r>
        <w:rPr>
          <w:rFonts w:eastAsia="黑体"/>
          <w:color w:val="000000"/>
          <w:sz w:val="32"/>
        </w:rPr>
        <w:t>四、乘车路线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sz w:val="32"/>
        </w:rPr>
      </w:pPr>
      <w:r>
        <w:rPr>
          <w:rFonts w:eastAsia="仿宋_GB2312"/>
          <w:color w:val="000000"/>
          <w:sz w:val="32"/>
          <w:szCs w:val="30"/>
        </w:rPr>
        <w:t>图中标A处为富凯大厦：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420" w:firstLineChars="200"/>
      </w:pPr>
      <w:r>
        <w:object>
          <v:shape id="_x0000_i1025" o:spt="75" type="#_x0000_t75" style="height:248.65pt;width:407.7pt;" o:ole="t" filled="t" o:preferrelative="t" stroked="f" coordsize="21600,21600">
            <v:path/>
            <v:fill on="t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PBrush" ShapeID="_x0000_i1025" DrawAspect="Content" ObjectID="_1468075725" r:id="rId6">
            <o:LockedField>false</o:LockedField>
          </o:OLEObject>
        </w:objec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sz w:val="32"/>
        </w:rPr>
      </w:pPr>
      <w:r>
        <w:rPr>
          <w:rFonts w:hint="eastAsia" w:ascii="仿宋_GB2312" w:hAnsi="仿宋_GB2312" w:eastAsia="仿宋_GB2312"/>
          <w:color w:val="000000"/>
          <w:sz w:val="32"/>
        </w:rPr>
        <w:t>（一）飞机：</w:t>
      </w:r>
      <w:r>
        <w:rPr>
          <w:rFonts w:eastAsia="仿宋_GB2312"/>
          <w:color w:val="000000"/>
          <w:sz w:val="32"/>
        </w:rPr>
        <w:t>乘坐机场大巴（机场-西单线）到西单站下车，换乘1号线地铁至复兴门站，向北500米。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ascii="仿宋_GB2312" w:hAnsi="仿宋_GB2312" w:eastAsia="仿宋_GB2312"/>
          <w:color w:val="000000"/>
          <w:sz w:val="32"/>
        </w:rPr>
      </w:pPr>
      <w:r>
        <w:rPr>
          <w:rFonts w:hint="eastAsia" w:ascii="仿宋_GB2312" w:hAnsi="仿宋_GB2312" w:eastAsia="仿宋_GB2312"/>
          <w:color w:val="000000"/>
          <w:sz w:val="32"/>
        </w:rPr>
        <w:t>（二）火车：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sz w:val="30"/>
        </w:rPr>
      </w:pPr>
      <w:r>
        <w:rPr>
          <w:rFonts w:eastAsia="仿宋_GB2312"/>
          <w:color w:val="000000"/>
          <w:sz w:val="32"/>
        </w:rPr>
        <w:t>北京站：乘2号线地铁至复兴门站，向北500米</w:t>
      </w:r>
      <w:r>
        <w:rPr>
          <w:rFonts w:hint="eastAsia" w:eastAsia="仿宋_GB2312"/>
          <w:color w:val="000000"/>
          <w:sz w:val="32"/>
        </w:rPr>
        <w:t>。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sz w:val="32"/>
        </w:rPr>
      </w:pPr>
      <w:r>
        <w:rPr>
          <w:rFonts w:eastAsia="仿宋_GB2312"/>
          <w:color w:val="000000"/>
          <w:sz w:val="32"/>
        </w:rPr>
        <w:t>北京南站：乘4号线在地铁宣武门站转2号线至复兴门站,向北500米</w:t>
      </w:r>
      <w:r>
        <w:rPr>
          <w:rFonts w:hint="eastAsia" w:eastAsia="仿宋_GB2312"/>
          <w:color w:val="000000"/>
          <w:sz w:val="32"/>
        </w:rPr>
        <w:t>。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sz w:val="32"/>
        </w:rPr>
      </w:pPr>
      <w:r>
        <w:rPr>
          <w:rFonts w:eastAsia="仿宋_GB2312"/>
          <w:color w:val="000000"/>
          <w:sz w:val="32"/>
        </w:rPr>
        <w:t>北京北站：乘地铁2号线至复兴门站，向北500米</w:t>
      </w:r>
      <w:r>
        <w:rPr>
          <w:rFonts w:hint="eastAsia" w:eastAsia="仿宋_GB2312"/>
          <w:color w:val="000000"/>
          <w:sz w:val="32"/>
        </w:rPr>
        <w:t>。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sz w:val="32"/>
        </w:rPr>
      </w:pPr>
      <w:r>
        <w:rPr>
          <w:rFonts w:eastAsia="仿宋_GB2312"/>
          <w:color w:val="000000"/>
          <w:sz w:val="32"/>
        </w:rPr>
        <w:t>北京西站：乘387、694</w:t>
      </w:r>
      <w:r>
        <w:rPr>
          <w:rFonts w:hint="eastAsia" w:eastAsia="仿宋_GB2312"/>
          <w:color w:val="000000"/>
          <w:sz w:val="32"/>
        </w:rPr>
        <w:t>路</w:t>
      </w:r>
      <w:r>
        <w:rPr>
          <w:rFonts w:eastAsia="仿宋_GB2312"/>
          <w:color w:val="000000"/>
          <w:sz w:val="32"/>
        </w:rPr>
        <w:t>公共汽车至儿童医院站，向东480米。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黑体"/>
          <w:color w:val="000000"/>
          <w:sz w:val="32"/>
        </w:rPr>
      </w:pPr>
      <w:r>
        <w:rPr>
          <w:rFonts w:eastAsia="黑体"/>
          <w:color w:val="000000"/>
          <w:sz w:val="32"/>
        </w:rPr>
        <w:t xml:space="preserve">五、联系人及联系电话 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hint="eastAsia" w:hAnsi="仿宋_GB2312" w:eastAsia="仿宋_GB2312"/>
          <w:color w:val="000000"/>
          <w:sz w:val="32"/>
          <w:lang w:eastAsia="zh-CN"/>
        </w:rPr>
      </w:pPr>
      <w:r>
        <w:rPr>
          <w:rFonts w:hint="eastAsia" w:hAnsi="仿宋_GB2312" w:eastAsia="仿宋_GB2312"/>
          <w:color w:val="000000"/>
          <w:sz w:val="32"/>
        </w:rPr>
        <w:t>联系人：</w:t>
      </w:r>
      <w:r>
        <w:rPr>
          <w:rFonts w:hint="eastAsia" w:hAnsi="仿宋_GB2312" w:eastAsia="仿宋_GB2312"/>
          <w:color w:val="000000"/>
          <w:sz w:val="32"/>
          <w:lang w:eastAsia="zh-CN"/>
        </w:rPr>
        <w:t>南方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hint="default" w:hAnsi="仿宋_GB2312" w:eastAsia="仿宋_GB2312"/>
          <w:color w:val="000000"/>
          <w:sz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</w:rPr>
        <w:t>联系电话：</w:t>
      </w:r>
      <w:r>
        <w:rPr>
          <w:rFonts w:hAnsi="仿宋_GB2312" w:eastAsia="仿宋_GB2312"/>
          <w:color w:val="000000"/>
          <w:sz w:val="32"/>
        </w:rPr>
        <w:t>010-8806</w:t>
      </w:r>
      <w:r>
        <w:rPr>
          <w:rFonts w:hint="eastAsia" w:hAnsi="仿宋_GB2312" w:eastAsia="仿宋_GB2312"/>
          <w:color w:val="000000"/>
          <w:sz w:val="32"/>
          <w:lang w:val="en-US" w:eastAsia="zh-CN"/>
        </w:rPr>
        <w:t>1010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黑体"/>
          <w:color w:val="000000"/>
          <w:sz w:val="32"/>
        </w:rPr>
      </w:pPr>
      <w:r>
        <w:rPr>
          <w:rFonts w:eastAsia="黑体"/>
          <w:color w:val="000000"/>
          <w:sz w:val="32"/>
        </w:rPr>
        <w:t>六、其他注意事项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kern w:val="0"/>
          <w:sz w:val="32"/>
        </w:rPr>
      </w:pPr>
      <w:r>
        <w:rPr>
          <w:rFonts w:hAnsi="仿宋_GB2312" w:eastAsia="仿宋_GB2312"/>
          <w:sz w:val="32"/>
          <w:lang w:val="zh-CN"/>
        </w:rPr>
        <w:t>关于面试原则、方式、考察</w:t>
      </w:r>
      <w:r>
        <w:rPr>
          <w:rFonts w:hAnsi="仿宋_GB2312" w:eastAsia="仿宋_GB2312"/>
          <w:sz w:val="32"/>
        </w:rPr>
        <w:t>（</w:t>
      </w:r>
      <w:r>
        <w:rPr>
          <w:rFonts w:hAnsi="仿宋_GB2312" w:eastAsia="仿宋_GB2312"/>
          <w:sz w:val="32"/>
          <w:lang w:val="zh-CN"/>
        </w:rPr>
        <w:t>体检</w:t>
      </w:r>
      <w:r>
        <w:rPr>
          <w:rFonts w:hAnsi="仿宋_GB2312" w:eastAsia="仿宋_GB2312"/>
          <w:sz w:val="32"/>
        </w:rPr>
        <w:t>）</w:t>
      </w:r>
      <w:r>
        <w:rPr>
          <w:rFonts w:hAnsi="仿宋_GB2312" w:eastAsia="仿宋_GB2312"/>
          <w:sz w:val="32"/>
          <w:lang w:val="zh-CN"/>
        </w:rPr>
        <w:t>人选产生办法等事项参见中国证监会网站</w:t>
      </w:r>
      <w:r>
        <w:rPr>
          <w:rFonts w:hAnsi="仿宋_GB2312" w:eastAsia="仿宋_GB2312"/>
          <w:sz w:val="32"/>
        </w:rPr>
        <w:t>（</w:t>
      </w:r>
      <w:r>
        <w:fldChar w:fldCharType="begin"/>
      </w:r>
      <w:r>
        <w:instrText xml:space="preserve"> HYPERLINK "http://www.csrc.gov.cn/" </w:instrText>
      </w:r>
      <w:r>
        <w:fldChar w:fldCharType="separate"/>
      </w:r>
      <w:r>
        <w:rPr>
          <w:rFonts w:eastAsia="仿宋_GB2312"/>
          <w:sz w:val="32"/>
          <w:u w:val="single"/>
        </w:rPr>
        <w:t>www.csrc.gov.cn</w:t>
      </w:r>
      <w:r>
        <w:rPr>
          <w:rFonts w:eastAsia="仿宋_GB2312"/>
          <w:sz w:val="32"/>
          <w:u w:val="single"/>
        </w:rPr>
        <w:fldChar w:fldCharType="end"/>
      </w:r>
      <w:r>
        <w:rPr>
          <w:rFonts w:hAnsi="仿宋_GB2312" w:eastAsia="仿宋_GB2312"/>
          <w:sz w:val="32"/>
        </w:rPr>
        <w:t>）</w:t>
      </w:r>
      <w:r>
        <w:rPr>
          <w:rFonts w:hAnsi="仿宋_GB2312" w:eastAsia="仿宋_GB2312"/>
          <w:sz w:val="32"/>
          <w:lang w:val="zh-CN"/>
        </w:rPr>
        <w:t>发布的</w:t>
      </w:r>
      <w:r>
        <w:rPr>
          <w:rFonts w:hAnsi="仿宋_GB2312" w:eastAsia="仿宋_GB2312"/>
          <w:b/>
          <w:sz w:val="32"/>
          <w:lang w:val="zh-CN"/>
        </w:rPr>
        <w:t>《中国证监会关于</w:t>
      </w:r>
      <w:r>
        <w:rPr>
          <w:rFonts w:hint="eastAsia" w:eastAsia="仿宋_GB2312"/>
          <w:b/>
          <w:sz w:val="32"/>
          <w:lang w:eastAsia="zh-CN"/>
        </w:rPr>
        <w:t>202</w:t>
      </w:r>
      <w:r>
        <w:rPr>
          <w:rFonts w:hint="eastAsia" w:eastAsia="仿宋_GB2312"/>
          <w:b/>
          <w:sz w:val="32"/>
          <w:lang w:val="en-US" w:eastAsia="zh-CN"/>
        </w:rPr>
        <w:t>1</w:t>
      </w:r>
      <w:r>
        <w:rPr>
          <w:rFonts w:hint="eastAsia" w:eastAsia="仿宋_GB2312"/>
          <w:b/>
          <w:sz w:val="32"/>
        </w:rPr>
        <w:t>年</w:t>
      </w:r>
      <w:r>
        <w:rPr>
          <w:rFonts w:hAnsi="仿宋_GB2312" w:eastAsia="仿宋_GB2312"/>
          <w:b/>
          <w:sz w:val="32"/>
          <w:lang w:val="zh-CN"/>
        </w:rPr>
        <w:t>度</w:t>
      </w:r>
      <w:r>
        <w:rPr>
          <w:rFonts w:hint="eastAsia" w:hAnsi="仿宋_GB2312" w:eastAsia="仿宋_GB2312"/>
          <w:b/>
          <w:sz w:val="32"/>
          <w:lang w:val="zh-CN"/>
        </w:rPr>
        <w:t>考试</w:t>
      </w:r>
      <w:r>
        <w:rPr>
          <w:rFonts w:hAnsi="仿宋_GB2312" w:eastAsia="仿宋_GB2312"/>
          <w:b/>
          <w:sz w:val="32"/>
          <w:lang w:val="zh-CN"/>
        </w:rPr>
        <w:t>录用参照公务员法管理事业单位工作人员招录面试工作安排的公告》</w:t>
      </w:r>
      <w:r>
        <w:rPr>
          <w:rFonts w:hAnsi="仿宋_GB2312" w:eastAsia="仿宋_GB2312"/>
          <w:sz w:val="32"/>
          <w:lang w:val="zh-CN"/>
        </w:rPr>
        <w:t>。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kern w:val="0"/>
          <w:sz w:val="32"/>
        </w:rPr>
      </w:pP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hAnsi="仿宋_GB2312" w:eastAsia="仿宋_GB2312"/>
          <w:sz w:val="32"/>
        </w:rPr>
      </w:pPr>
      <w:r>
        <w:rPr>
          <w:rFonts w:hint="eastAsia" w:eastAsia="仿宋_GB2312"/>
          <w:color w:val="000000"/>
          <w:kern w:val="0"/>
          <w:sz w:val="32"/>
          <w:lang w:val="en-US" w:eastAsia="zh-CN"/>
        </w:rPr>
        <w:t>附件：1.</w:t>
      </w:r>
      <w:r>
        <w:rPr>
          <w:rFonts w:hAnsi="仿宋_GB2312" w:eastAsia="仿宋_GB2312"/>
          <w:sz w:val="32"/>
        </w:rPr>
        <w:t>放弃面试资格声明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1600" w:firstLineChars="500"/>
        <w:textAlignment w:val="auto"/>
        <w:outlineLvl w:val="9"/>
        <w:rPr>
          <w:rFonts w:hint="eastAsia" w:hAnsi="仿宋_GB2312" w:eastAsia="仿宋_GB2312"/>
          <w:sz w:val="32"/>
          <w:lang w:val="en-US" w:eastAsia="zh-CN"/>
        </w:rPr>
      </w:pPr>
      <w:r>
        <w:rPr>
          <w:rFonts w:hint="eastAsia" w:hAnsi="仿宋_GB2312" w:eastAsia="仿宋_GB2312"/>
          <w:sz w:val="32"/>
          <w:lang w:val="en-US" w:eastAsia="zh-CN"/>
        </w:rPr>
        <w:t>2.单位推荐信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1600" w:firstLineChars="500"/>
        <w:textAlignment w:val="auto"/>
        <w:outlineLvl w:val="9"/>
        <w:rPr>
          <w:rFonts w:hint="default" w:hAnsi="仿宋_GB2312" w:eastAsia="仿宋_GB2312"/>
          <w:sz w:val="32"/>
          <w:lang w:val="en-US" w:eastAsia="zh-CN"/>
        </w:rPr>
      </w:pPr>
      <w:r>
        <w:rPr>
          <w:rFonts w:hint="eastAsia" w:hAnsi="仿宋_GB2312" w:eastAsia="仿宋_GB2312"/>
          <w:sz w:val="32"/>
          <w:lang w:val="en-US" w:eastAsia="zh-CN"/>
        </w:rPr>
        <w:t>3.待业情况说明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hAnsi="仿宋_GB2312" w:eastAsia="仿宋_GB2312"/>
          <w:sz w:val="32"/>
        </w:rPr>
      </w:pP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firstLine="640" w:firstLineChars="200"/>
        <w:rPr>
          <w:rFonts w:eastAsia="仿宋_GB2312"/>
          <w:color w:val="000000"/>
          <w:kern w:val="0"/>
          <w:sz w:val="32"/>
        </w:rPr>
      </w:pP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wordWrap w:val="0"/>
        <w:autoSpaceDN w:val="0"/>
        <w:spacing w:line="360" w:lineRule="auto"/>
        <w:ind w:right="95" w:firstLine="420"/>
        <w:jc w:val="right"/>
        <w:textAlignment w:val="baseline"/>
        <w:rPr>
          <w:rFonts w:hint="default" w:eastAsia="仿宋_GB2312"/>
          <w:color w:val="000000"/>
          <w:sz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</w:rPr>
        <w:t>中国证监会</w:t>
      </w:r>
      <w:r>
        <w:rPr>
          <w:rFonts w:hint="eastAsia" w:eastAsia="仿宋_GB2312"/>
          <w:color w:val="000000"/>
          <w:sz w:val="32"/>
          <w:lang w:eastAsia="zh-CN"/>
        </w:rPr>
        <w:t>人事教育部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360" w:lineRule="auto"/>
        <w:ind w:right="526" w:rightChars="0" w:firstLine="420"/>
        <w:jc w:val="left"/>
        <w:textAlignment w:val="baseline"/>
      </w:pPr>
      <w:r>
        <w:rPr>
          <w:rFonts w:eastAsia="仿宋_GB2312"/>
          <w:color w:val="000000"/>
          <w:sz w:val="32"/>
        </w:rPr>
        <w:t xml:space="preserve">                          </w:t>
      </w:r>
      <w:r>
        <w:rPr>
          <w:rFonts w:hint="eastAsia" w:eastAsia="仿宋_GB2312"/>
          <w:color w:val="000000"/>
          <w:sz w:val="32"/>
          <w:lang w:val="en-US" w:eastAsia="zh-CN"/>
        </w:rPr>
        <w:t xml:space="preserve">     </w:t>
      </w:r>
      <w:r>
        <w:rPr>
          <w:rFonts w:hint="eastAsia" w:eastAsia="仿宋_GB2312"/>
          <w:color w:val="000000"/>
          <w:sz w:val="32"/>
          <w:lang w:eastAsia="zh-CN"/>
        </w:rPr>
        <w:t>202</w:t>
      </w:r>
      <w:r>
        <w:rPr>
          <w:rFonts w:hint="eastAsia" w:eastAsia="仿宋_GB2312"/>
          <w:color w:val="000000"/>
          <w:sz w:val="32"/>
          <w:lang w:val="en-US" w:eastAsia="zh-CN"/>
        </w:rPr>
        <w:t>1</w:t>
      </w:r>
      <w:r>
        <w:rPr>
          <w:rFonts w:hAnsi="仿宋_GB2312" w:eastAsia="仿宋_GB2312"/>
          <w:color w:val="000000"/>
          <w:sz w:val="32"/>
        </w:rPr>
        <w:t>年</w:t>
      </w:r>
      <w:r>
        <w:rPr>
          <w:rFonts w:hint="eastAsia" w:eastAsia="仿宋_GB2312"/>
          <w:color w:val="000000"/>
          <w:sz w:val="32"/>
          <w:lang w:val="en-US" w:eastAsia="zh-CN"/>
        </w:rPr>
        <w:t>3</w:t>
      </w:r>
      <w:r>
        <w:rPr>
          <w:rFonts w:hAnsi="仿宋_GB2312" w:eastAsia="仿宋_GB2312"/>
          <w:color w:val="000000"/>
          <w:sz w:val="32"/>
        </w:rPr>
        <w:t>月</w:t>
      </w:r>
      <w:r>
        <w:rPr>
          <w:rFonts w:hint="eastAsia" w:hAnsi="仿宋_GB2312" w:eastAsia="仿宋_GB2312"/>
          <w:color w:val="000000"/>
          <w:sz w:val="32"/>
          <w:lang w:val="en-US" w:eastAsia="zh-CN"/>
        </w:rPr>
        <w:t>4</w:t>
      </w:r>
      <w:r>
        <w:rPr>
          <w:rFonts w:hAnsi="仿宋_GB2312" w:eastAsia="仿宋_GB2312"/>
          <w:color w:val="000000"/>
          <w:sz w:val="32"/>
        </w:rPr>
        <w:t>日</w:t>
      </w:r>
    </w:p>
    <w:sectPr>
      <w:footerReference r:id="rId4" w:type="first"/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Align="top"/>
      <w:pBdr>
        <w:between w:val="none" w:color="auto" w:sz="0" w:space="0"/>
      </w:pBdr>
    </w:pPr>
    <w:r>
      <w:fldChar w:fldCharType="begin"/>
    </w:r>
    <w:r>
      <w:instrText xml:space="preserve"> PAGE  </w:instrText>
    </w:r>
    <w:r>
      <w:fldChar w:fldCharType="separate"/>
    </w:r>
    <w:r>
      <w:t>3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Align="top"/>
      <w:pBdr>
        <w:between w:val="none" w:color="auto" w:sz="0" w:space="0"/>
      </w:pBdr>
    </w:pPr>
    <w:r>
      <w:fldChar w:fldCharType="begin"/>
    </w:r>
    <w:r>
      <w:instrText xml:space="preserve"> PAGE  </w:instrText>
    </w:r>
    <w:r>
      <w:fldChar w:fldCharType="separate"/>
    </w:r>
    <w:r>
      <w:t>1</w:t>
    </w:r>
    <w: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46EEB1"/>
    <w:multiLevelType w:val="singleLevel"/>
    <w:tmpl w:val="6246EEB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NotTrackMoves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1700"/>
    <w:rsid w:val="00151700"/>
    <w:rsid w:val="001F285D"/>
    <w:rsid w:val="007A26DA"/>
    <w:rsid w:val="008311E1"/>
    <w:rsid w:val="00985888"/>
    <w:rsid w:val="00B748E8"/>
    <w:rsid w:val="00B8642E"/>
    <w:rsid w:val="00BB3CA6"/>
    <w:rsid w:val="00CC2E34"/>
    <w:rsid w:val="00D9514B"/>
    <w:rsid w:val="00E2477C"/>
    <w:rsid w:val="01C0665E"/>
    <w:rsid w:val="021D179B"/>
    <w:rsid w:val="0244670F"/>
    <w:rsid w:val="04C06D8B"/>
    <w:rsid w:val="06F03F17"/>
    <w:rsid w:val="07E13D21"/>
    <w:rsid w:val="0AE64C04"/>
    <w:rsid w:val="0B0843AD"/>
    <w:rsid w:val="0B107446"/>
    <w:rsid w:val="0C092241"/>
    <w:rsid w:val="0E332B52"/>
    <w:rsid w:val="0EA57A0F"/>
    <w:rsid w:val="101F068B"/>
    <w:rsid w:val="10C0294F"/>
    <w:rsid w:val="122215B1"/>
    <w:rsid w:val="13071330"/>
    <w:rsid w:val="13A52A16"/>
    <w:rsid w:val="13E31D94"/>
    <w:rsid w:val="13EE396A"/>
    <w:rsid w:val="13FC0F90"/>
    <w:rsid w:val="14146A68"/>
    <w:rsid w:val="143A4C40"/>
    <w:rsid w:val="16FB6288"/>
    <w:rsid w:val="185F2680"/>
    <w:rsid w:val="1A7F38FA"/>
    <w:rsid w:val="1B4C7357"/>
    <w:rsid w:val="1CF00820"/>
    <w:rsid w:val="227A5869"/>
    <w:rsid w:val="23F6757A"/>
    <w:rsid w:val="24AB061B"/>
    <w:rsid w:val="24CB073B"/>
    <w:rsid w:val="268F41DE"/>
    <w:rsid w:val="27D51A1B"/>
    <w:rsid w:val="28222752"/>
    <w:rsid w:val="28DB1797"/>
    <w:rsid w:val="297060D1"/>
    <w:rsid w:val="2A1A0595"/>
    <w:rsid w:val="2A5E4065"/>
    <w:rsid w:val="2BD945CC"/>
    <w:rsid w:val="2C7E0256"/>
    <w:rsid w:val="2FA243B5"/>
    <w:rsid w:val="2FA72172"/>
    <w:rsid w:val="2FED11FF"/>
    <w:rsid w:val="31074D22"/>
    <w:rsid w:val="314917EC"/>
    <w:rsid w:val="353E4197"/>
    <w:rsid w:val="35E120E2"/>
    <w:rsid w:val="36461A92"/>
    <w:rsid w:val="368C14F2"/>
    <w:rsid w:val="373C3E47"/>
    <w:rsid w:val="38394EAA"/>
    <w:rsid w:val="39461D1B"/>
    <w:rsid w:val="3BF30192"/>
    <w:rsid w:val="3D8C152C"/>
    <w:rsid w:val="3DED1C26"/>
    <w:rsid w:val="3F0E7CA6"/>
    <w:rsid w:val="40384AA0"/>
    <w:rsid w:val="406E4A93"/>
    <w:rsid w:val="41C12BBE"/>
    <w:rsid w:val="427F50AA"/>
    <w:rsid w:val="43F42DFC"/>
    <w:rsid w:val="44F4394C"/>
    <w:rsid w:val="45C06153"/>
    <w:rsid w:val="48090129"/>
    <w:rsid w:val="48BA081F"/>
    <w:rsid w:val="4BDA0E3D"/>
    <w:rsid w:val="4D4E2113"/>
    <w:rsid w:val="4DE470FD"/>
    <w:rsid w:val="5174057C"/>
    <w:rsid w:val="528E23FA"/>
    <w:rsid w:val="54242527"/>
    <w:rsid w:val="548E433A"/>
    <w:rsid w:val="56872CBB"/>
    <w:rsid w:val="57606ADE"/>
    <w:rsid w:val="580A34E7"/>
    <w:rsid w:val="587D79F7"/>
    <w:rsid w:val="59C50369"/>
    <w:rsid w:val="59F30AB9"/>
    <w:rsid w:val="5B1917DF"/>
    <w:rsid w:val="5D98560A"/>
    <w:rsid w:val="5EB37CFF"/>
    <w:rsid w:val="5ECD586E"/>
    <w:rsid w:val="5EDB02EC"/>
    <w:rsid w:val="5F96166A"/>
    <w:rsid w:val="5FA61DD9"/>
    <w:rsid w:val="61095F26"/>
    <w:rsid w:val="61393FCE"/>
    <w:rsid w:val="62464404"/>
    <w:rsid w:val="64833619"/>
    <w:rsid w:val="65077522"/>
    <w:rsid w:val="658113AC"/>
    <w:rsid w:val="670005D4"/>
    <w:rsid w:val="674F65C8"/>
    <w:rsid w:val="67EF169A"/>
    <w:rsid w:val="68235385"/>
    <w:rsid w:val="6A4C4BA5"/>
    <w:rsid w:val="6B267C84"/>
    <w:rsid w:val="6BDB39F5"/>
    <w:rsid w:val="6C875666"/>
    <w:rsid w:val="6E9D1E28"/>
    <w:rsid w:val="700C565C"/>
    <w:rsid w:val="70535E38"/>
    <w:rsid w:val="70C7049E"/>
    <w:rsid w:val="70C85EE2"/>
    <w:rsid w:val="71415C50"/>
    <w:rsid w:val="71D875BC"/>
    <w:rsid w:val="71FD325E"/>
    <w:rsid w:val="747A3814"/>
    <w:rsid w:val="7494072B"/>
    <w:rsid w:val="75FE3D85"/>
    <w:rsid w:val="7687400D"/>
    <w:rsid w:val="77275E56"/>
    <w:rsid w:val="77587B42"/>
    <w:rsid w:val="7952579B"/>
    <w:rsid w:val="79910BBE"/>
    <w:rsid w:val="7A4F2D38"/>
    <w:rsid w:val="7A751CC8"/>
    <w:rsid w:val="7BBA2143"/>
    <w:rsid w:val="7CC16115"/>
    <w:rsid w:val="7D8A05C7"/>
    <w:rsid w:val="7DB346A3"/>
    <w:rsid w:val="7DC02523"/>
    <w:rsid w:val="7E4F6BBE"/>
    <w:rsid w:val="7FF5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7">
    <w:name w:val="页眉 Char"/>
    <w:basedOn w:val="4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CSRC</Company>
  <Pages>4</Pages>
  <Words>179</Words>
  <Characters>1021</Characters>
  <Lines>8</Lines>
  <Paragraphs>2</Paragraphs>
  <TotalTime>0</TotalTime>
  <ScaleCrop>false</ScaleCrop>
  <LinksUpToDate>false</LinksUpToDate>
  <CharactersWithSpaces>1198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2018-02-02T00:53:00Z</dcterms:created>
  <dc:creator>CSRC</dc:creator>
  <cp:lastModifiedBy>郝俊杰</cp:lastModifiedBy>
  <cp:lastPrinted>2020-05-19T08:34:00Z</cp:lastPrinted>
  <dcterms:modified xsi:type="dcterms:W3CDTF">2021-03-04T09:40:11Z</dcterms:modified>
  <dc:title>中国证监会北京监管局关于2015年度录用参照公务员法管理事业单位工作人员面试工作安排的公告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