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ascii="方正小标宋简体" w:eastAsia="方正小标宋简体" w:cs="宋体"/>
          <w:b/>
          <w:bCs/>
          <w:color w:val="000000"/>
          <w:sz w:val="44"/>
          <w:szCs w:val="44"/>
        </w:rPr>
      </w:pPr>
      <w:r>
        <w:rPr>
          <w:rFonts w:hint="eastAsia" w:ascii="方正小标宋简体" w:eastAsia="方正小标宋简体" w:cs="宋体"/>
          <w:b/>
          <w:bCs/>
          <w:color w:val="000000"/>
          <w:sz w:val="44"/>
          <w:szCs w:val="44"/>
        </w:rPr>
        <w:t>笔试、面试和总成绩公布表</w:t>
      </w:r>
    </w:p>
    <w:p>
      <w:pPr>
        <w:spacing w:line="560" w:lineRule="exact"/>
        <w:ind w:firstLine="560" w:firstLineChars="200"/>
        <w:rPr>
          <w:rFonts w:ascii="方正楷体_GBK" w:eastAsia="方正楷体_GBK" w:cs="仿宋_GB2312"/>
          <w:color w:val="000000"/>
          <w:sz w:val="28"/>
          <w:szCs w:val="28"/>
        </w:rPr>
      </w:pPr>
      <w:r>
        <w:rPr>
          <w:rFonts w:hint="eastAsia" w:ascii="方正楷体_GBK" w:eastAsia="方正楷体_GBK" w:cs="仿宋_GB2312"/>
          <w:color w:val="000000"/>
          <w:sz w:val="28"/>
          <w:szCs w:val="28"/>
        </w:rPr>
        <w:t>根据公告规定，我局组织开展了笔试、面试工作，现将参加笔试、面试人员的各项成绩公布如下：</w:t>
      </w:r>
    </w:p>
    <w:p>
      <w:pPr>
        <w:spacing w:line="240" w:lineRule="exact"/>
        <w:ind w:firstLine="600"/>
        <w:rPr>
          <w:rFonts w:ascii="仿宋_GB2312"/>
          <w:color w:val="000000"/>
          <w:sz w:val="28"/>
          <w:szCs w:val="28"/>
        </w:rPr>
      </w:pPr>
    </w:p>
    <w:tbl>
      <w:tblPr>
        <w:tblStyle w:val="7"/>
        <w:tblW w:w="14286" w:type="dxa"/>
        <w:tblInd w:w="-28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1"/>
        <w:gridCol w:w="1339"/>
        <w:gridCol w:w="894"/>
        <w:gridCol w:w="2280"/>
        <w:gridCol w:w="938"/>
        <w:gridCol w:w="883"/>
        <w:gridCol w:w="1026"/>
        <w:gridCol w:w="873"/>
        <w:gridCol w:w="1067"/>
        <w:gridCol w:w="900"/>
        <w:gridCol w:w="889"/>
        <w:gridCol w:w="984"/>
        <w:gridCol w:w="9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</w:trPr>
        <w:tc>
          <w:tcPr>
            <w:tcW w:w="12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 w:themeColor="text1"/>
                <w:sz w:val="24"/>
                <w:szCs w:val="24"/>
              </w:rPr>
              <w:t>招录</w:t>
            </w:r>
          </w:p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 w:themeColor="text1"/>
                <w:sz w:val="24"/>
                <w:szCs w:val="24"/>
              </w:rPr>
              <w:t>单位</w:t>
            </w:r>
          </w:p>
        </w:tc>
        <w:tc>
          <w:tcPr>
            <w:tcW w:w="133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 w:themeColor="text1"/>
                <w:sz w:val="24"/>
                <w:szCs w:val="24"/>
              </w:rPr>
              <w:t>招考</w:t>
            </w:r>
          </w:p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 w:themeColor="text1"/>
                <w:sz w:val="24"/>
                <w:szCs w:val="24"/>
              </w:rPr>
              <w:t>职位</w:t>
            </w:r>
          </w:p>
        </w:tc>
        <w:tc>
          <w:tcPr>
            <w:tcW w:w="8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 w:themeColor="text1"/>
                <w:sz w:val="24"/>
                <w:szCs w:val="24"/>
              </w:rPr>
              <w:t>考生</w:t>
            </w:r>
          </w:p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 w:themeColor="text1"/>
                <w:sz w:val="24"/>
                <w:szCs w:val="24"/>
              </w:rPr>
              <w:t>姓名</w:t>
            </w:r>
          </w:p>
        </w:tc>
        <w:tc>
          <w:tcPr>
            <w:tcW w:w="22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 w:themeColor="text1"/>
                <w:sz w:val="24"/>
                <w:szCs w:val="24"/>
              </w:rPr>
              <w:t>所学专业</w:t>
            </w:r>
          </w:p>
        </w:tc>
        <w:tc>
          <w:tcPr>
            <w:tcW w:w="37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 w:themeColor="text1"/>
                <w:sz w:val="24"/>
                <w:szCs w:val="24"/>
              </w:rPr>
              <w:t>笔试成绩</w:t>
            </w:r>
          </w:p>
        </w:tc>
        <w:tc>
          <w:tcPr>
            <w:tcW w:w="28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 w:themeColor="text1"/>
                <w:sz w:val="24"/>
                <w:szCs w:val="24"/>
              </w:rPr>
              <w:t>面试成绩</w:t>
            </w:r>
          </w:p>
        </w:tc>
        <w:tc>
          <w:tcPr>
            <w:tcW w:w="9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 w:themeColor="text1"/>
                <w:sz w:val="24"/>
                <w:szCs w:val="24"/>
              </w:rPr>
              <w:t>总成绩</w:t>
            </w:r>
          </w:p>
        </w:tc>
        <w:tc>
          <w:tcPr>
            <w:tcW w:w="9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 w:themeColor="text1"/>
                <w:sz w:val="24"/>
                <w:szCs w:val="24"/>
              </w:rPr>
              <w:t>按职位排序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4" w:hRule="atLeast"/>
        </w:trPr>
        <w:tc>
          <w:tcPr>
            <w:tcW w:w="12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</w:p>
        </w:tc>
        <w:tc>
          <w:tcPr>
            <w:tcW w:w="13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</w:p>
        </w:tc>
        <w:tc>
          <w:tcPr>
            <w:tcW w:w="8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</w:p>
        </w:tc>
        <w:tc>
          <w:tcPr>
            <w:tcW w:w="22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 w:themeColor="text1"/>
                <w:sz w:val="24"/>
                <w:szCs w:val="24"/>
              </w:rPr>
              <w:t>行测</w:t>
            </w:r>
          </w:p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 w:themeColor="text1"/>
                <w:sz w:val="24"/>
                <w:szCs w:val="24"/>
              </w:rPr>
              <w:t>成绩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 w:themeColor="text1"/>
                <w:sz w:val="24"/>
                <w:szCs w:val="24"/>
              </w:rPr>
              <w:t>申论成绩</w:t>
            </w: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 w:cs="宋体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 w:themeColor="text1"/>
                <w:sz w:val="24"/>
                <w:szCs w:val="24"/>
              </w:rPr>
              <w:t>专业</w:t>
            </w:r>
          </w:p>
          <w:p>
            <w:pPr>
              <w:spacing w:line="300" w:lineRule="exact"/>
              <w:jc w:val="center"/>
              <w:rPr>
                <w:rFonts w:ascii="方正黑体_GBK" w:eastAsia="方正黑体_GBK" w:cs="宋体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 w:themeColor="text1"/>
                <w:sz w:val="24"/>
                <w:szCs w:val="24"/>
              </w:rPr>
              <w:t>科目</w:t>
            </w:r>
          </w:p>
          <w:p>
            <w:pPr>
              <w:spacing w:line="300" w:lineRule="exact"/>
              <w:jc w:val="center"/>
              <w:rPr>
                <w:rFonts w:ascii="方正黑体_GBK" w:eastAsia="方正黑体_GBK" w:cs="宋体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 w:themeColor="text1"/>
                <w:sz w:val="24"/>
                <w:szCs w:val="24"/>
              </w:rPr>
              <w:t>成绩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 w:cs="宋体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 w:themeColor="text1"/>
                <w:sz w:val="24"/>
                <w:szCs w:val="24"/>
              </w:rPr>
              <w:t>合计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 w:themeColor="text1"/>
                <w:sz w:val="24"/>
                <w:szCs w:val="24"/>
              </w:rPr>
              <w:t>专业能力测试成绩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 w:cs="宋体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 w:themeColor="text1"/>
                <w:sz w:val="24"/>
                <w:szCs w:val="24"/>
              </w:rPr>
              <w:t>面试成绩</w:t>
            </w:r>
          </w:p>
        </w:tc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 w:cs="宋体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 w:themeColor="text1"/>
                <w:sz w:val="24"/>
                <w:szCs w:val="24"/>
              </w:rPr>
              <w:t>合计</w:t>
            </w:r>
          </w:p>
        </w:tc>
        <w:tc>
          <w:tcPr>
            <w:tcW w:w="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</w:p>
        </w:tc>
        <w:tc>
          <w:tcPr>
            <w:tcW w:w="9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  <w:t>市辐射环境监督管理站</w:t>
            </w:r>
          </w:p>
        </w:tc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</w:rPr>
              <w:t>环境综合管理职位</w:t>
            </w: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  <w:t>王露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  <w:t>环境工程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/>
                <w:color w:val="000000" w:themeColor="text1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</w:rPr>
              <w:t>67.70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/>
                <w:color w:val="000000" w:themeColor="text1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</w:rPr>
              <w:t>63.50</w:t>
            </w: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/>
                <w:color w:val="000000" w:themeColor="text1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</w:rPr>
              <w:t>131.20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  <w:r>
              <w:rPr>
                <w:rFonts w:hint="default"/>
                <w:color w:val="000000" w:themeColor="text1"/>
                <w:lang w:val="en-US" w:eastAsia="zh-CN"/>
              </w:rPr>
              <w:t xml:space="preserve">79.40 </w:t>
            </w:r>
          </w:p>
        </w:tc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  <w:r>
              <w:rPr>
                <w:rFonts w:hint="default"/>
                <w:color w:val="000000" w:themeColor="text1"/>
                <w:lang w:val="en-US" w:eastAsia="zh-CN"/>
              </w:rPr>
              <w:t xml:space="preserve">79.40 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  <w:r>
              <w:rPr>
                <w:rFonts w:hint="default"/>
                <w:color w:val="000000" w:themeColor="text1"/>
                <w:lang w:val="en-US" w:eastAsia="zh-CN"/>
              </w:rPr>
              <w:t xml:space="preserve">72.50 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  <w:t>市辐射环境监督管理站</w:t>
            </w:r>
          </w:p>
        </w:tc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</w:rPr>
              <w:t>环境综合管理职位</w:t>
            </w: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  <w:t>周春来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  <w:t>环境工程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</w:rPr>
              <w:t>62.00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</w:rPr>
              <w:t>55.50</w:t>
            </w: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</w:rPr>
              <w:t>117.50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/>
                <w:color w:val="000000" w:themeColor="text1"/>
                <w:lang w:val="en-US" w:eastAsia="zh-CN"/>
              </w:rPr>
            </w:pPr>
            <w:r>
              <w:rPr>
                <w:rFonts w:hint="default"/>
                <w:color w:val="000000" w:themeColor="text1"/>
                <w:lang w:val="en-US" w:eastAsia="zh-CN"/>
              </w:rPr>
              <w:t xml:space="preserve">80.60 </w:t>
            </w:r>
          </w:p>
        </w:tc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/>
                <w:color w:val="000000" w:themeColor="text1"/>
                <w:lang w:val="en-US" w:eastAsia="zh-CN"/>
              </w:rPr>
            </w:pPr>
            <w:r>
              <w:rPr>
                <w:rFonts w:hint="default"/>
                <w:color w:val="000000" w:themeColor="text1"/>
                <w:lang w:val="en-US" w:eastAsia="zh-CN"/>
              </w:rPr>
              <w:t xml:space="preserve">80.60 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/>
                <w:color w:val="000000" w:themeColor="text1"/>
                <w:lang w:val="en-US" w:eastAsia="zh-CN"/>
              </w:rPr>
            </w:pPr>
            <w:r>
              <w:rPr>
                <w:rFonts w:hint="default"/>
                <w:color w:val="000000" w:themeColor="text1"/>
                <w:lang w:val="en-US" w:eastAsia="zh-CN"/>
              </w:rPr>
              <w:t xml:space="preserve">69.68 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  <w:t>市辐射环境监督管理站</w:t>
            </w:r>
          </w:p>
        </w:tc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</w:rPr>
              <w:t>环境综合管理职位</w:t>
            </w: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  <w:t>朱韩旭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  <w:t>环境工程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/>
                <w:color w:val="000000" w:themeColor="text1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</w:rPr>
              <w:t>67.80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/>
                <w:color w:val="000000" w:themeColor="text1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</w:rPr>
              <w:t>58.50</w:t>
            </w: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/>
                <w:color w:val="000000" w:themeColor="text1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</w:rPr>
              <w:t>126.30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  <w:r>
              <w:rPr>
                <w:rFonts w:hint="default"/>
                <w:color w:val="000000" w:themeColor="text1"/>
                <w:lang w:val="en-US" w:eastAsia="zh-CN"/>
              </w:rPr>
              <w:t xml:space="preserve">73.40 </w:t>
            </w:r>
          </w:p>
        </w:tc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  <w:r>
              <w:rPr>
                <w:rFonts w:hint="default"/>
                <w:color w:val="000000" w:themeColor="text1"/>
                <w:lang w:val="en-US" w:eastAsia="zh-CN"/>
              </w:rPr>
              <w:t xml:space="preserve">73.40 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  <w:r>
              <w:rPr>
                <w:rFonts w:hint="default"/>
                <w:color w:val="000000" w:themeColor="text1"/>
                <w:lang w:val="en-US" w:eastAsia="zh-CN"/>
              </w:rPr>
              <w:t xml:space="preserve">68.28 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  <w:t>市辐射环境监督管理站</w:t>
            </w:r>
          </w:p>
        </w:tc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</w:rPr>
              <w:t>电离辐射管理职位</w:t>
            </w: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  <w:t>苏枫岚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 w:bidi="ar"/>
              </w:rPr>
              <w:t>核工程与核技术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/>
                <w:color w:val="000000" w:themeColor="text1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</w:rPr>
              <w:t>56.50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/>
                <w:color w:val="000000" w:themeColor="text1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</w:rPr>
              <w:t>70.50</w:t>
            </w: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/>
                <w:color w:val="000000" w:themeColor="text1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</w:rPr>
              <w:t>127.00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  <w:r>
              <w:rPr>
                <w:rFonts w:hint="default"/>
                <w:color w:val="000000" w:themeColor="text1"/>
                <w:lang w:val="en-US" w:eastAsia="zh-CN"/>
              </w:rPr>
              <w:t xml:space="preserve">83.00 </w:t>
            </w:r>
          </w:p>
        </w:tc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  <w:r>
              <w:rPr>
                <w:rFonts w:hint="default"/>
                <w:color w:val="000000" w:themeColor="text1"/>
                <w:lang w:val="en-US" w:eastAsia="zh-CN"/>
              </w:rPr>
              <w:t xml:space="preserve">83.00 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  <w:r>
              <w:rPr>
                <w:rFonts w:hint="default"/>
                <w:color w:val="000000" w:themeColor="text1"/>
                <w:lang w:val="en-US" w:eastAsia="zh-CN"/>
              </w:rPr>
              <w:t xml:space="preserve">73.25 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  <w:t>市辐射环境监督管理站</w:t>
            </w:r>
          </w:p>
        </w:tc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</w:rPr>
              <w:t>电离辐射管理职位</w:t>
            </w: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  <w:t>张人杰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  <w:t>核化工与核燃料工程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/>
                <w:color w:val="000000" w:themeColor="text1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</w:rPr>
              <w:t>74.60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/>
                <w:color w:val="000000" w:themeColor="text1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</w:rPr>
              <w:t>56.50</w:t>
            </w: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 w:themeColor="text1"/>
                <w:sz w:val="30"/>
                <w:szCs w:val="30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/>
                <w:color w:val="000000" w:themeColor="text1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</w:rPr>
              <w:t>131.10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 w:themeColor="text1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  <w:r>
              <w:rPr>
                <w:rFonts w:hint="default"/>
                <w:color w:val="000000" w:themeColor="text1"/>
                <w:lang w:val="en-US" w:eastAsia="zh-CN"/>
              </w:rPr>
              <w:t xml:space="preserve">79.80 </w:t>
            </w:r>
          </w:p>
        </w:tc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  <w:r>
              <w:rPr>
                <w:rFonts w:hint="default"/>
                <w:color w:val="000000" w:themeColor="text1"/>
                <w:lang w:val="en-US" w:eastAsia="zh-CN"/>
              </w:rPr>
              <w:t xml:space="preserve">79.80 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  <w:r>
              <w:rPr>
                <w:rFonts w:hint="default"/>
                <w:color w:val="000000" w:themeColor="text1"/>
                <w:lang w:val="en-US" w:eastAsia="zh-CN"/>
              </w:rPr>
              <w:t xml:space="preserve">72.68 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  <w:t>市辐射环境监督管理站</w:t>
            </w:r>
          </w:p>
        </w:tc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</w:rPr>
              <w:t>电离辐射管理职位</w:t>
            </w: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  <w:t>蹇明颖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 w:bidi="ar"/>
              </w:rPr>
              <w:t>核工程与核技术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/>
                <w:color w:val="000000" w:themeColor="text1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</w:rPr>
              <w:t>67.10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/>
                <w:color w:val="000000" w:themeColor="text1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</w:rPr>
              <w:t>59.50</w:t>
            </w: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/>
                <w:color w:val="000000" w:themeColor="text1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</w:rPr>
              <w:t>126.60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  <w:r>
              <w:rPr>
                <w:rFonts w:hint="default"/>
                <w:color w:val="000000" w:themeColor="text1"/>
                <w:lang w:val="en-US" w:eastAsia="zh-CN"/>
              </w:rPr>
              <w:t xml:space="preserve">69.80 </w:t>
            </w:r>
          </w:p>
        </w:tc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  <w:r>
              <w:rPr>
                <w:rFonts w:hint="default"/>
                <w:color w:val="000000" w:themeColor="text1"/>
                <w:lang w:val="en-US" w:eastAsia="zh-CN"/>
              </w:rPr>
              <w:t xml:space="preserve">69.80 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  <w:r>
              <w:rPr>
                <w:rFonts w:hint="default"/>
                <w:color w:val="000000" w:themeColor="text1"/>
                <w:lang w:val="en-US" w:eastAsia="zh-CN"/>
              </w:rPr>
              <w:t xml:space="preserve">66.55 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  <w:t>市辐射环境监督管理站</w:t>
            </w:r>
          </w:p>
        </w:tc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</w:rPr>
              <w:t>电磁辐射管理职位1</w:t>
            </w: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  <w:t>田玉兰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 w:bidi="ar"/>
              </w:rPr>
              <w:t>通信工程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/>
                <w:color w:val="000000" w:themeColor="text1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</w:rPr>
              <w:t>62.00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/>
                <w:color w:val="000000" w:themeColor="text1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</w:rPr>
              <w:t>68.00</w:t>
            </w: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/>
                <w:color w:val="000000" w:themeColor="text1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</w:rPr>
              <w:t>130.00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  <w:r>
              <w:rPr>
                <w:rFonts w:hint="default"/>
                <w:color w:val="000000" w:themeColor="text1"/>
                <w:lang w:val="en-US" w:eastAsia="zh-CN"/>
              </w:rPr>
              <w:t xml:space="preserve">85.50 </w:t>
            </w:r>
          </w:p>
        </w:tc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  <w:r>
              <w:rPr>
                <w:rFonts w:hint="default"/>
                <w:color w:val="000000" w:themeColor="text1"/>
                <w:lang w:val="en-US" w:eastAsia="zh-CN"/>
              </w:rPr>
              <w:t xml:space="preserve">85.50 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  <w:r>
              <w:rPr>
                <w:rFonts w:hint="default"/>
                <w:color w:val="000000" w:themeColor="text1"/>
                <w:lang w:val="en-US" w:eastAsia="zh-CN"/>
              </w:rPr>
              <w:t xml:space="preserve">75.25 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  <w:t>市辐射环境监督管理站</w:t>
            </w:r>
          </w:p>
        </w:tc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</w:rPr>
              <w:t>电磁辐射管理职位1</w:t>
            </w: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  <w:t>邓雨沙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  <w:t>电子信息科学与技术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/>
                <w:color w:val="000000" w:themeColor="text1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</w:rPr>
              <w:t>68.40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/>
                <w:color w:val="000000" w:themeColor="text1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</w:rPr>
              <w:t>64.50</w:t>
            </w: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/>
                <w:color w:val="000000" w:themeColor="text1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</w:rPr>
              <w:t>132.90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 w:themeColor="text1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  <w:r>
              <w:rPr>
                <w:rFonts w:hint="default"/>
                <w:color w:val="000000" w:themeColor="text1"/>
                <w:lang w:val="en-US" w:eastAsia="zh-CN"/>
              </w:rPr>
              <w:t xml:space="preserve">83.40 </w:t>
            </w:r>
          </w:p>
        </w:tc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  <w:r>
              <w:rPr>
                <w:rFonts w:hint="default"/>
                <w:color w:val="000000" w:themeColor="text1"/>
                <w:lang w:val="en-US" w:eastAsia="zh-CN"/>
              </w:rPr>
              <w:t xml:space="preserve">83.40 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  <w:r>
              <w:rPr>
                <w:rFonts w:hint="default"/>
                <w:color w:val="000000" w:themeColor="text1"/>
                <w:lang w:val="en-US" w:eastAsia="zh-CN"/>
              </w:rPr>
              <w:t xml:space="preserve">74.93 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  <w:t>市辐射环境监督管理站</w:t>
            </w:r>
          </w:p>
        </w:tc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</w:rPr>
              <w:t>电磁辐射管理职位1</w:t>
            </w: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  <w:t>李满园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  <w:t>电子信息科学与技术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/>
                <w:color w:val="000000" w:themeColor="text1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</w:rPr>
              <w:t>68.20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/>
                <w:color w:val="000000" w:themeColor="text1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</w:rPr>
              <w:t>63.50</w:t>
            </w: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/>
                <w:color w:val="000000" w:themeColor="text1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</w:rPr>
              <w:t>131.70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 w:themeColor="text1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  <w:r>
              <w:rPr>
                <w:rFonts w:hint="default"/>
                <w:color w:val="000000" w:themeColor="text1"/>
                <w:lang w:val="en-US" w:eastAsia="zh-CN"/>
              </w:rPr>
              <w:t xml:space="preserve">81.00 </w:t>
            </w:r>
          </w:p>
        </w:tc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  <w:r>
              <w:rPr>
                <w:rFonts w:hint="default"/>
                <w:color w:val="000000" w:themeColor="text1"/>
                <w:lang w:val="en-US" w:eastAsia="zh-CN"/>
              </w:rPr>
              <w:t xml:space="preserve">81.00 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  <w:r>
              <w:rPr>
                <w:rFonts w:hint="default"/>
                <w:color w:val="000000" w:themeColor="text1"/>
                <w:lang w:val="en-US" w:eastAsia="zh-CN"/>
              </w:rPr>
              <w:t xml:space="preserve">73.43 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  <w:t>市辐射环境监督管理站</w:t>
            </w:r>
          </w:p>
        </w:tc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</w:rPr>
              <w:t>电磁辐射管理职位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  <w:t>肖鹏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 w:bidi="ar"/>
              </w:rPr>
              <w:t>电气工程及其自动化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/>
                <w:color w:val="000000" w:themeColor="text1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</w:rPr>
              <w:t>71.90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/>
                <w:color w:val="000000" w:themeColor="text1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</w:rPr>
              <w:t>60.50</w:t>
            </w: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/>
                <w:color w:val="000000" w:themeColor="text1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</w:rPr>
              <w:t>132.40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 w:themeColor="text1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  <w:r>
              <w:rPr>
                <w:rFonts w:hint="default"/>
                <w:color w:val="000000" w:themeColor="text1"/>
                <w:lang w:val="en-US" w:eastAsia="zh-CN"/>
              </w:rPr>
              <w:t xml:space="preserve">78.80 </w:t>
            </w:r>
          </w:p>
        </w:tc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  <w:r>
              <w:rPr>
                <w:rFonts w:hint="default"/>
                <w:color w:val="000000" w:themeColor="text1"/>
                <w:lang w:val="en-US" w:eastAsia="zh-CN"/>
              </w:rPr>
              <w:t xml:space="preserve">78.80 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  <w:r>
              <w:rPr>
                <w:rFonts w:hint="default"/>
                <w:color w:val="000000" w:themeColor="text1"/>
                <w:lang w:val="en-US" w:eastAsia="zh-CN"/>
              </w:rPr>
              <w:t xml:space="preserve">72.50 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  <w:t>市辐射环境监督管理站</w:t>
            </w:r>
          </w:p>
        </w:tc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</w:rPr>
              <w:t>电磁辐射管理职位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  <w:t>刘超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 w:bidi="ar"/>
              </w:rPr>
              <w:t>电气工程与自动化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/>
                <w:color w:val="000000" w:themeColor="text1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</w:rPr>
              <w:t>68.00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/>
                <w:color w:val="000000" w:themeColor="text1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</w:rPr>
              <w:t>58.50</w:t>
            </w: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/>
                <w:color w:val="000000" w:themeColor="text1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</w:rPr>
              <w:t>126.50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 w:themeColor="text1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  <w:r>
              <w:rPr>
                <w:rFonts w:hint="default"/>
                <w:color w:val="000000" w:themeColor="text1"/>
                <w:lang w:val="en-US" w:eastAsia="zh-CN"/>
              </w:rPr>
              <w:t xml:space="preserve">78.20 </w:t>
            </w:r>
          </w:p>
        </w:tc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  <w:r>
              <w:rPr>
                <w:rFonts w:hint="default"/>
                <w:color w:val="000000" w:themeColor="text1"/>
                <w:lang w:val="en-US" w:eastAsia="zh-CN"/>
              </w:rPr>
              <w:t xml:space="preserve">78.20 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  <w:r>
              <w:rPr>
                <w:rFonts w:hint="default"/>
                <w:color w:val="000000" w:themeColor="text1"/>
                <w:lang w:val="en-US" w:eastAsia="zh-CN"/>
              </w:rPr>
              <w:t xml:space="preserve">70.73 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  <w:t>市辐射环境监督管理站</w:t>
            </w:r>
          </w:p>
        </w:tc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</w:rPr>
              <w:t>电磁辐射管理职位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  <w:t>米强强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 w:bidi="ar"/>
              </w:rPr>
              <w:t>电气工程及其自动化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/>
                <w:color w:val="000000" w:themeColor="text1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</w:rPr>
              <w:t>66.30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/>
                <w:color w:val="000000" w:themeColor="text1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</w:rPr>
              <w:t>64.50</w:t>
            </w: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/>
                <w:color w:val="000000" w:themeColor="text1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</w:rPr>
              <w:t>130.80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 w:themeColor="text1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  <w:r>
              <w:rPr>
                <w:rFonts w:hint="default"/>
                <w:color w:val="000000" w:themeColor="text1"/>
                <w:lang w:val="en-US" w:eastAsia="zh-CN"/>
              </w:rPr>
              <w:t xml:space="preserve">71.80 </w:t>
            </w:r>
          </w:p>
        </w:tc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  <w:r>
              <w:rPr>
                <w:rFonts w:hint="default"/>
                <w:color w:val="000000" w:themeColor="text1"/>
                <w:lang w:val="en-US" w:eastAsia="zh-CN"/>
              </w:rPr>
              <w:t xml:space="preserve">71.80 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  <w:r>
              <w:rPr>
                <w:rFonts w:hint="default"/>
                <w:color w:val="000000" w:themeColor="text1"/>
                <w:lang w:val="en-US" w:eastAsia="zh-CN"/>
              </w:rPr>
              <w:t xml:space="preserve">68.60 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  <w:t>市辐射环境监督管理站</w:t>
            </w:r>
          </w:p>
        </w:tc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eastAsia="zh-CN"/>
              </w:rPr>
              <w:t>会计</w:t>
            </w: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  <w:t>明雨薇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 w:bidi="ar"/>
              </w:rPr>
              <w:t>会计学专业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/>
                <w:color w:val="000000" w:themeColor="text1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</w:rPr>
              <w:t>66.70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/>
                <w:color w:val="000000" w:themeColor="text1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</w:rPr>
              <w:t>62.00</w:t>
            </w: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/>
                <w:color w:val="000000" w:themeColor="text1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</w:rPr>
              <w:t>128.70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 w:themeColor="text1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  <w:r>
              <w:rPr>
                <w:rFonts w:hint="default"/>
                <w:color w:val="000000" w:themeColor="text1"/>
                <w:lang w:val="en-US" w:eastAsia="zh-CN"/>
              </w:rPr>
              <w:t xml:space="preserve">86.20 </w:t>
            </w:r>
          </w:p>
        </w:tc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  <w:r>
              <w:rPr>
                <w:rFonts w:hint="default"/>
                <w:color w:val="000000" w:themeColor="text1"/>
                <w:lang w:val="en-US" w:eastAsia="zh-CN"/>
              </w:rPr>
              <w:t xml:space="preserve">86.20 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  <w:r>
              <w:rPr>
                <w:rFonts w:hint="default"/>
                <w:color w:val="000000" w:themeColor="text1"/>
                <w:lang w:val="en-US" w:eastAsia="zh-CN"/>
              </w:rPr>
              <w:t xml:space="preserve">75.28 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  <w:t>市辐射环境监督管理站</w:t>
            </w:r>
          </w:p>
        </w:tc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eastAsia="zh-CN"/>
              </w:rPr>
              <w:t>会计</w:t>
            </w: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  <w:t>龚海霞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 w:bidi="ar"/>
              </w:rPr>
              <w:t>财务管理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/>
                <w:color w:val="000000" w:themeColor="text1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</w:rPr>
              <w:t>63.70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/>
                <w:color w:val="000000" w:themeColor="text1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</w:rPr>
              <w:t>67.50</w:t>
            </w: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/>
                <w:color w:val="000000" w:themeColor="text1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</w:rPr>
              <w:t>131.20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 w:themeColor="text1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  <w:r>
              <w:rPr>
                <w:rFonts w:hint="default"/>
                <w:color w:val="000000" w:themeColor="text1"/>
                <w:lang w:val="en-US" w:eastAsia="zh-CN"/>
              </w:rPr>
              <w:t xml:space="preserve">80.50 </w:t>
            </w:r>
          </w:p>
        </w:tc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  <w:r>
              <w:rPr>
                <w:rFonts w:hint="default"/>
                <w:color w:val="000000" w:themeColor="text1"/>
                <w:lang w:val="en-US" w:eastAsia="zh-CN"/>
              </w:rPr>
              <w:t xml:space="preserve">80.50 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  <w:r>
              <w:rPr>
                <w:rFonts w:hint="default"/>
                <w:color w:val="000000" w:themeColor="text1"/>
                <w:lang w:val="en-US" w:eastAsia="zh-CN"/>
              </w:rPr>
              <w:t xml:space="preserve">73.05 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  <w:t>市辐射环境监督管理站</w:t>
            </w:r>
          </w:p>
        </w:tc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eastAsia="zh-CN"/>
              </w:rPr>
              <w:t>会计</w:t>
            </w: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  <w:t>杨梅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 w:bidi="ar"/>
              </w:rPr>
              <w:t>财务管理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/>
                <w:color w:val="000000" w:themeColor="text1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</w:rPr>
              <w:t>57.20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/>
                <w:color w:val="000000" w:themeColor="text1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</w:rPr>
              <w:t>68.50</w:t>
            </w: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/>
                <w:color w:val="000000" w:themeColor="text1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</w:rPr>
              <w:t>125.70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 w:themeColor="text1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  <w:r>
              <w:rPr>
                <w:rFonts w:hint="default"/>
                <w:color w:val="000000" w:themeColor="text1"/>
                <w:lang w:val="en-US" w:eastAsia="zh-CN"/>
              </w:rPr>
              <w:t xml:space="preserve">78.40 </w:t>
            </w:r>
          </w:p>
        </w:tc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  <w:r>
              <w:rPr>
                <w:rFonts w:hint="default"/>
                <w:color w:val="000000" w:themeColor="text1"/>
                <w:lang w:val="en-US" w:eastAsia="zh-CN"/>
              </w:rPr>
              <w:t xml:space="preserve">78.40 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  <w:r>
              <w:rPr>
                <w:rFonts w:hint="default"/>
                <w:color w:val="000000" w:themeColor="text1"/>
                <w:lang w:val="en-US" w:eastAsia="zh-CN"/>
              </w:rPr>
              <w:t xml:space="preserve">70.63 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 w:themeColor="text1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</w:rPr>
              <w:t>3</w:t>
            </w:r>
          </w:p>
        </w:tc>
      </w:tr>
    </w:tbl>
    <w:p>
      <w:pPr>
        <w:rPr>
          <w:rFonts w:hint="eastAsia" w:ascii="方正楷体_GBK" w:eastAsia="方正楷体_GBK" w:cs="仿宋_GB2312"/>
          <w:color w:val="000000"/>
          <w:sz w:val="24"/>
          <w:szCs w:val="24"/>
        </w:rPr>
      </w:pPr>
      <w:r>
        <w:rPr>
          <w:rFonts w:hint="eastAsia" w:ascii="方正楷体_GBK" w:eastAsia="方正楷体_GBK" w:cs="仿宋_GB2312"/>
          <w:color w:val="000000"/>
          <w:sz w:val="24"/>
          <w:szCs w:val="24"/>
        </w:rPr>
        <w:t>注：总成绩=（行政职业能力测验成绩+申论成绩）÷2×50%+面试成绩×50%。</w:t>
      </w:r>
    </w:p>
    <w:p>
      <w:pPr>
        <w:spacing w:line="400" w:lineRule="exact"/>
        <w:ind w:left="480" w:hanging="480" w:hangingChars="200"/>
        <w:rPr>
          <w:rFonts w:ascii="方正楷体_GBK" w:eastAsia="方正楷体_GBK" w:cs="仿宋_GB2312"/>
          <w:color w:val="000000"/>
          <w:sz w:val="24"/>
          <w:szCs w:val="24"/>
        </w:rPr>
      </w:pPr>
      <w:r>
        <w:rPr>
          <w:rFonts w:hint="eastAsia" w:ascii="方正楷体_GBK" w:eastAsia="方正楷体_GBK" w:cs="仿宋_GB2312"/>
          <w:color w:val="000000"/>
          <w:sz w:val="24"/>
          <w:szCs w:val="24"/>
        </w:rPr>
        <w:t xml:space="preserve"> </w:t>
      </w:r>
    </w:p>
    <w:p>
      <w:pPr>
        <w:spacing w:before="240" w:line="400" w:lineRule="exact"/>
        <w:ind w:firstLine="960" w:firstLineChars="400"/>
        <w:jc w:val="left"/>
        <w:rPr>
          <w:rFonts w:ascii="方正楷体_GBK" w:eastAsia="方正楷体_GBK"/>
          <w:color w:val="000000"/>
          <w:sz w:val="24"/>
          <w:szCs w:val="24"/>
        </w:rPr>
      </w:pPr>
      <w:r>
        <w:rPr>
          <w:rFonts w:hint="eastAsia" w:ascii="方正楷体_GBK" w:eastAsia="方正楷体_GBK" w:cs="宋体"/>
          <w:color w:val="000000"/>
          <w:sz w:val="24"/>
          <w:szCs w:val="24"/>
        </w:rPr>
        <w:t xml:space="preserve">主考官签名：                </w:t>
      </w:r>
      <w:r>
        <w:rPr>
          <w:rFonts w:hint="eastAsia" w:ascii="方正楷体_GBK" w:eastAsia="方正楷体_GBK" w:cs="宋体"/>
          <w:color w:val="000000"/>
          <w:sz w:val="24"/>
          <w:szCs w:val="24"/>
          <w:lang w:val="en-US" w:eastAsia="zh-CN"/>
        </w:rPr>
        <w:t xml:space="preserve">      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 xml:space="preserve"> 监督员签名：       </w:t>
      </w:r>
      <w:r>
        <w:rPr>
          <w:rFonts w:hint="eastAsia" w:ascii="方正楷体_GBK" w:eastAsia="方正楷体_GBK" w:cs="宋体"/>
          <w:color w:val="000000"/>
          <w:sz w:val="24"/>
          <w:szCs w:val="24"/>
          <w:lang w:val="en-US" w:eastAsia="zh-CN"/>
        </w:rPr>
        <w:t xml:space="preserve">                 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 xml:space="preserve">  计分员签名：</w:t>
      </w:r>
    </w:p>
    <w:p>
      <w:pPr>
        <w:spacing w:line="400" w:lineRule="exact"/>
        <w:rPr>
          <w:rFonts w:ascii="方正楷体_GBK" w:eastAsia="方正楷体_GBK" w:cs="宋体"/>
          <w:color w:val="000000"/>
          <w:sz w:val="24"/>
          <w:szCs w:val="24"/>
        </w:rPr>
      </w:pPr>
    </w:p>
    <w:p>
      <w:pPr>
        <w:spacing w:line="400" w:lineRule="exact"/>
        <w:jc w:val="right"/>
        <w:rPr>
          <w:rFonts w:hint="eastAsia" w:ascii="方正楷体_GBK" w:eastAsia="方正楷体_GBK" w:cs="宋体"/>
          <w:color w:val="000000"/>
          <w:sz w:val="24"/>
          <w:szCs w:val="24"/>
        </w:rPr>
      </w:pPr>
      <w:r>
        <w:rPr>
          <w:rFonts w:hint="eastAsia" w:ascii="方正楷体_GBK" w:eastAsia="方正楷体_GBK" w:cs="宋体"/>
          <w:color w:val="000000"/>
          <w:sz w:val="24"/>
          <w:szCs w:val="24"/>
          <w:lang w:val="en-US" w:eastAsia="zh-CN"/>
        </w:rPr>
        <w:t>2021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>年</w:t>
      </w:r>
      <w:r>
        <w:rPr>
          <w:rFonts w:hint="eastAsia" w:ascii="方正楷体_GBK" w:eastAsia="方正楷体_GBK" w:cs="宋体"/>
          <w:color w:val="000000"/>
          <w:sz w:val="24"/>
          <w:szCs w:val="24"/>
          <w:lang w:val="en-US" w:eastAsia="zh-CN"/>
        </w:rPr>
        <w:t>5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>月</w:t>
      </w:r>
      <w:r>
        <w:rPr>
          <w:rFonts w:hint="eastAsia" w:ascii="方正楷体_GBK" w:eastAsia="方正楷体_GBK" w:cs="宋体"/>
          <w:color w:val="000000"/>
          <w:sz w:val="24"/>
          <w:szCs w:val="24"/>
          <w:lang w:val="en-US" w:eastAsia="zh-CN"/>
        </w:rPr>
        <w:t>15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>日</w:t>
      </w:r>
    </w:p>
    <w:p>
      <w:pPr>
        <w:spacing w:line="400" w:lineRule="exact"/>
        <w:jc w:val="right"/>
        <w:rPr>
          <w:rFonts w:hint="eastAsia" w:ascii="方正楷体_GBK" w:eastAsia="方正楷体_GBK" w:cs="宋体"/>
          <w:color w:val="000000"/>
          <w:sz w:val="24"/>
          <w:szCs w:val="24"/>
        </w:rPr>
      </w:pPr>
    </w:p>
    <w:p>
      <w:pPr>
        <w:spacing w:line="400" w:lineRule="exact"/>
        <w:jc w:val="right"/>
        <w:rPr>
          <w:rFonts w:hint="eastAsia" w:ascii="方正楷体_GBK" w:eastAsia="方正楷体_GBK" w:cs="宋体"/>
          <w:color w:val="000000"/>
          <w:sz w:val="24"/>
          <w:szCs w:val="24"/>
        </w:rPr>
      </w:pPr>
    </w:p>
    <w:p>
      <w:pPr>
        <w:spacing w:line="400" w:lineRule="exact"/>
        <w:jc w:val="right"/>
        <w:rPr>
          <w:rFonts w:hint="eastAsia" w:ascii="方正楷体_GBK" w:eastAsia="方正楷体_GBK" w:cs="宋体"/>
          <w:color w:val="000000"/>
          <w:sz w:val="24"/>
          <w:szCs w:val="24"/>
        </w:rPr>
      </w:pPr>
    </w:p>
    <w:p>
      <w:pPr>
        <w:spacing w:line="400" w:lineRule="exact"/>
        <w:jc w:val="both"/>
        <w:rPr>
          <w:rFonts w:hint="eastAsia" w:ascii="方正楷体_GBK" w:eastAsia="方正楷体_GBK" w:cs="宋体"/>
          <w:color w:val="000000"/>
          <w:sz w:val="24"/>
          <w:szCs w:val="24"/>
        </w:rPr>
        <w:sectPr>
          <w:footerReference r:id="rId3" w:type="default"/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>
      <w:pPr>
        <w:spacing w:line="600" w:lineRule="exact"/>
        <w:jc w:val="center"/>
        <w:rPr>
          <w:rFonts w:hint="eastAsia" w:ascii="方正小标宋简体" w:eastAsia="方正小标宋简体" w:cs="宋体"/>
          <w:b/>
          <w:bCs/>
          <w:color w:val="000000"/>
          <w:sz w:val="44"/>
          <w:szCs w:val="44"/>
        </w:rPr>
      </w:pPr>
      <w:bookmarkStart w:id="0" w:name="_GoBack"/>
      <w:r>
        <w:rPr>
          <w:rFonts w:hint="eastAsia" w:ascii="方正小标宋简体" w:eastAsia="方正小标宋简体" w:cs="宋体"/>
          <w:b/>
          <w:bCs/>
          <w:color w:val="000000"/>
          <w:sz w:val="44"/>
          <w:szCs w:val="44"/>
        </w:rPr>
        <w:t>参加体检人员公布表</w:t>
      </w:r>
    </w:p>
    <w:bookmarkEnd w:id="0"/>
    <w:p>
      <w:pPr>
        <w:spacing w:line="400" w:lineRule="exact"/>
        <w:jc w:val="center"/>
        <w:rPr>
          <w:rFonts w:ascii="方正小标宋简体" w:eastAsia="方正小标宋简体" w:cs="宋体"/>
          <w:bCs/>
          <w:color w:val="000000"/>
          <w:sz w:val="44"/>
          <w:szCs w:val="44"/>
        </w:rPr>
      </w:pPr>
    </w:p>
    <w:p>
      <w:pPr>
        <w:spacing w:line="440" w:lineRule="exact"/>
        <w:ind w:firstLine="601"/>
        <w:rPr>
          <w:rFonts w:ascii="方正楷体_GBK" w:eastAsia="方正楷体_GBK" w:cs="仿宋_GB2312"/>
          <w:color w:val="000000"/>
          <w:sz w:val="28"/>
          <w:szCs w:val="28"/>
        </w:rPr>
      </w:pPr>
      <w:r>
        <w:rPr>
          <w:rFonts w:hint="eastAsia" w:ascii="方正楷体_GBK" w:eastAsia="方正楷体_GBK" w:cs="仿宋_GB2312"/>
          <w:color w:val="000000"/>
          <w:sz w:val="28"/>
          <w:szCs w:val="28"/>
        </w:rPr>
        <w:t>根据公告规定，考生的笔试和面试成绩按规定比例进行折算后由高分到低分排序，以招录指标1:1进入体检。现将进入体检的人员公布如下：</w:t>
      </w:r>
    </w:p>
    <w:tbl>
      <w:tblPr>
        <w:tblStyle w:val="7"/>
        <w:tblW w:w="906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5"/>
        <w:gridCol w:w="1315"/>
        <w:gridCol w:w="1438"/>
        <w:gridCol w:w="2520"/>
        <w:gridCol w:w="1395"/>
        <w:gridCol w:w="10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招录</w:t>
            </w:r>
          </w:p>
          <w:p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招考</w:t>
            </w:r>
          </w:p>
          <w:p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职位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体检人员</w:t>
            </w:r>
          </w:p>
          <w:p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所学专业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总成绩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名次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  <w:t>市辐射环境监督管理站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</w:rPr>
              <w:t>环境综合管理职位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  <w:t>王露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  <w:t>环境工程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72.50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/>
                <w:color w:val="000000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  <w:t>市辐射环境监督管理站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</w:rPr>
              <w:t>电离辐射管理职位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  <w:t>苏枫岚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 w:bidi="ar"/>
              </w:rPr>
              <w:t>核工程与核技术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73.25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/>
                <w:color w:val="000000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  <w:t>市辐射环境监督管理站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</w:rPr>
              <w:t>电磁辐射管理职位1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  <w:t>田玉兰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 w:bidi="ar"/>
              </w:rPr>
              <w:t>通信工程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75.25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/>
                <w:color w:val="000000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  <w:t>市辐射环境监督管理站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</w:rPr>
              <w:t>电磁辐射管理职位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  <w:t>肖鹏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 w:bidi="ar"/>
              </w:rPr>
              <w:t>电气工程及其自动化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72.50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/>
                <w:color w:val="000000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  <w:t>市辐射环境监督管理站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eastAsia="zh-CN"/>
              </w:rPr>
              <w:t>会计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</w:rPr>
              <w:t>明雨薇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 w:bidi="ar"/>
              </w:rPr>
              <w:t>会计学专业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75.28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/>
                <w:color w:val="000000"/>
                <w:sz w:val="28"/>
                <w:szCs w:val="28"/>
                <w:lang w:val="en-US" w:eastAsia="zh-CN"/>
              </w:rPr>
              <w:t>1</w:t>
            </w:r>
          </w:p>
        </w:tc>
      </w:tr>
    </w:tbl>
    <w:p>
      <w:pPr>
        <w:spacing w:line="440" w:lineRule="exact"/>
        <w:ind w:firstLine="480" w:firstLineChars="200"/>
        <w:rPr>
          <w:rFonts w:ascii="方正楷体_GBK" w:eastAsia="方正楷体_GBK"/>
          <w:color w:val="000000"/>
          <w:sz w:val="24"/>
          <w:szCs w:val="24"/>
        </w:rPr>
      </w:pPr>
      <w:r>
        <w:rPr>
          <w:rFonts w:hint="eastAsia" w:ascii="方正楷体_GBK" w:eastAsia="方正楷体_GBK" w:cs="宋体"/>
          <w:color w:val="000000"/>
          <w:sz w:val="24"/>
          <w:szCs w:val="24"/>
        </w:rPr>
        <w:t>请以上考生于</w:t>
      </w:r>
      <w:r>
        <w:rPr>
          <w:rFonts w:hint="eastAsia" w:ascii="方正楷体_GBK" w:eastAsia="方正楷体_GBK" w:cs="宋体"/>
          <w:color w:val="000000"/>
          <w:sz w:val="24"/>
          <w:szCs w:val="24"/>
          <w:lang w:val="en-US" w:eastAsia="zh-CN"/>
        </w:rPr>
        <w:t>5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>月</w:t>
      </w:r>
      <w:r>
        <w:rPr>
          <w:rFonts w:hint="eastAsia" w:ascii="方正楷体_GBK" w:eastAsia="方正楷体_GBK" w:cs="宋体"/>
          <w:color w:val="000000"/>
          <w:sz w:val="24"/>
          <w:szCs w:val="24"/>
          <w:lang w:val="en-US" w:eastAsia="zh-CN"/>
        </w:rPr>
        <w:t>18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>日上午</w:t>
      </w:r>
      <w:r>
        <w:rPr>
          <w:rFonts w:hint="eastAsia" w:ascii="方正楷体_GBK" w:eastAsia="方正楷体_GBK" w:cs="宋体"/>
          <w:color w:val="000000"/>
          <w:sz w:val="24"/>
          <w:szCs w:val="24"/>
          <w:lang w:val="en-US" w:eastAsia="zh-CN"/>
        </w:rPr>
        <w:t>8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>时</w:t>
      </w:r>
      <w:r>
        <w:rPr>
          <w:rFonts w:hint="eastAsia" w:ascii="方正楷体_GBK" w:eastAsia="方正楷体_GBK" w:cs="宋体"/>
          <w:color w:val="000000"/>
          <w:sz w:val="24"/>
          <w:szCs w:val="24"/>
          <w:lang w:val="en-US" w:eastAsia="zh-CN"/>
        </w:rPr>
        <w:t>00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>分空腹准时到市生态环境局（渝北区冉家坝旗山路252号二楼1会议室）集中，统一参加体检。并请做好体检准备工作。</w:t>
      </w:r>
    </w:p>
    <w:p>
      <w:pPr>
        <w:spacing w:line="440" w:lineRule="exact"/>
        <w:rPr>
          <w:rFonts w:ascii="方正楷体_GBK" w:eastAsia="方正楷体_GBK"/>
          <w:color w:val="000000"/>
          <w:sz w:val="24"/>
          <w:szCs w:val="24"/>
        </w:rPr>
      </w:pPr>
    </w:p>
    <w:p>
      <w:pPr>
        <w:spacing w:line="440" w:lineRule="exact"/>
        <w:ind w:firstLine="360" w:firstLineChars="150"/>
        <w:rPr>
          <w:rFonts w:ascii="方正楷体_GBK" w:eastAsia="方正楷体_GBK" w:cs="宋体"/>
          <w:color w:val="000000"/>
          <w:sz w:val="24"/>
          <w:szCs w:val="24"/>
        </w:rPr>
      </w:pPr>
      <w:r>
        <w:rPr>
          <w:rFonts w:hint="eastAsia" w:ascii="方正楷体_GBK" w:eastAsia="方正楷体_GBK" w:cs="宋体"/>
          <w:color w:val="000000"/>
          <w:sz w:val="24"/>
          <w:szCs w:val="24"/>
        </w:rPr>
        <w:t>主考官签名：              监督员签名：          计分员签名：</w:t>
      </w:r>
    </w:p>
    <w:p>
      <w:pPr>
        <w:spacing w:line="440" w:lineRule="exact"/>
        <w:rPr>
          <w:rFonts w:ascii="方正楷体_GBK" w:eastAsia="方正楷体_GBK"/>
          <w:color w:val="000000"/>
          <w:sz w:val="24"/>
          <w:szCs w:val="24"/>
        </w:rPr>
      </w:pPr>
    </w:p>
    <w:p>
      <w:pPr>
        <w:spacing w:line="440" w:lineRule="exact"/>
        <w:ind w:firstLine="6000" w:firstLineChars="2500"/>
        <w:rPr>
          <w:rFonts w:ascii="方正楷体_GBK" w:eastAsia="方正楷体_GBK"/>
          <w:sz w:val="24"/>
          <w:szCs w:val="24"/>
        </w:rPr>
      </w:pPr>
      <w:r>
        <w:rPr>
          <w:rFonts w:hint="eastAsia" w:ascii="方正楷体_GBK" w:eastAsia="方正楷体_GBK" w:cs="宋体"/>
          <w:color w:val="000000"/>
          <w:sz w:val="24"/>
          <w:szCs w:val="24"/>
          <w:lang w:val="en-US" w:eastAsia="zh-CN"/>
        </w:rPr>
        <w:t>2021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>年</w:t>
      </w:r>
      <w:r>
        <w:rPr>
          <w:rFonts w:hint="eastAsia" w:ascii="方正楷体_GBK" w:eastAsia="方正楷体_GBK" w:cs="宋体"/>
          <w:color w:val="000000"/>
          <w:sz w:val="24"/>
          <w:szCs w:val="24"/>
          <w:lang w:val="en-US" w:eastAsia="zh-CN"/>
        </w:rPr>
        <w:t>5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>月</w:t>
      </w:r>
      <w:r>
        <w:rPr>
          <w:rFonts w:hint="eastAsia" w:ascii="方正楷体_GBK" w:eastAsia="方正楷体_GBK" w:cs="宋体"/>
          <w:color w:val="000000"/>
          <w:sz w:val="24"/>
          <w:szCs w:val="24"/>
          <w:lang w:val="en-US" w:eastAsia="zh-CN"/>
        </w:rPr>
        <w:t>15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 xml:space="preserve"> 日  </w:t>
      </w:r>
    </w:p>
    <w:p>
      <w:pPr>
        <w:spacing w:line="400" w:lineRule="exact"/>
        <w:jc w:val="both"/>
        <w:rPr>
          <w:rFonts w:hint="eastAsia" w:ascii="方正楷体_GBK" w:eastAsia="方正楷体_GBK" w:cs="宋体"/>
          <w:color w:val="000000"/>
          <w:sz w:val="24"/>
          <w:szCs w:val="24"/>
        </w:rPr>
      </w:pPr>
    </w:p>
    <w:sectPr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auto"/>
    <w:pitch w:val="default"/>
    <w:sig w:usb0="00007A87" w:usb1="80000000" w:usb2="00000008" w:usb3="00000000" w:csb0="400001FF" w:csb1="FFFF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285803443"/>
    </w:sdtPr>
    <w:sdtContent>
      <w:p>
        <w:pPr>
          <w:pStyle w:val="3"/>
          <w:jc w:val="center"/>
        </w:pPr>
        <w:r>
          <w:rPr>
            <w:rFonts w:hint="eastAsia" w:ascii="仿宋_GB2312" w:eastAsia="仿宋_GB2312"/>
            <w:sz w:val="28"/>
            <w:szCs w:val="28"/>
          </w:rPr>
          <w:fldChar w:fldCharType="begin"/>
        </w:r>
        <w:r>
          <w:rPr>
            <w:rFonts w:hint="eastAsia" w:ascii="仿宋_GB2312" w:eastAsia="仿宋_GB2312"/>
            <w:sz w:val="28"/>
            <w:szCs w:val="28"/>
          </w:rPr>
          <w:instrText xml:space="preserve">PAGE   \* MERGEFORMAT</w:instrText>
        </w:r>
        <w:r>
          <w:rPr>
            <w:rFonts w:hint="eastAsia" w:ascii="仿宋_GB2312" w:eastAsia="仿宋_GB2312"/>
            <w:sz w:val="28"/>
            <w:szCs w:val="28"/>
          </w:rPr>
          <w:fldChar w:fldCharType="separate"/>
        </w:r>
        <w:r>
          <w:rPr>
            <w:rFonts w:ascii="仿宋_GB2312" w:eastAsia="仿宋_GB2312"/>
            <w:sz w:val="28"/>
            <w:szCs w:val="28"/>
            <w:lang w:val="zh-CN"/>
          </w:rPr>
          <w:t>14</w:t>
        </w:r>
        <w:r>
          <w:rPr>
            <w:rFonts w:hint="eastAsia" w:ascii="仿宋_GB2312" w:eastAsia="仿宋_GB2312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285803443"/>
    </w:sdtPr>
    <w:sdtContent>
      <w:p>
        <w:pPr>
          <w:pStyle w:val="3"/>
          <w:jc w:val="center"/>
        </w:pPr>
        <w:r>
          <w:rPr>
            <w:rFonts w:hint="eastAsia" w:ascii="仿宋_GB2312" w:eastAsia="仿宋_GB2312"/>
            <w:sz w:val="28"/>
            <w:szCs w:val="28"/>
          </w:rPr>
          <w:fldChar w:fldCharType="begin"/>
        </w:r>
        <w:r>
          <w:rPr>
            <w:rFonts w:hint="eastAsia" w:ascii="仿宋_GB2312" w:eastAsia="仿宋_GB2312"/>
            <w:sz w:val="28"/>
            <w:szCs w:val="28"/>
          </w:rPr>
          <w:instrText xml:space="preserve">PAGE   \* MERGEFORMAT</w:instrText>
        </w:r>
        <w:r>
          <w:rPr>
            <w:rFonts w:hint="eastAsia" w:ascii="仿宋_GB2312" w:eastAsia="仿宋_GB2312"/>
            <w:sz w:val="28"/>
            <w:szCs w:val="28"/>
          </w:rPr>
          <w:fldChar w:fldCharType="separate"/>
        </w:r>
        <w:r>
          <w:rPr>
            <w:rFonts w:ascii="仿宋_GB2312" w:eastAsia="仿宋_GB2312"/>
            <w:sz w:val="28"/>
            <w:szCs w:val="28"/>
            <w:lang w:val="zh-CN"/>
          </w:rPr>
          <w:t>14</w:t>
        </w:r>
        <w:r>
          <w:rPr>
            <w:rFonts w:hint="eastAsia" w:ascii="仿宋_GB2312" w:eastAsia="仿宋_GB2312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198153AE"/>
    <w:rsid w:val="00007971"/>
    <w:rsid w:val="00027323"/>
    <w:rsid w:val="00037EDE"/>
    <w:rsid w:val="0008180A"/>
    <w:rsid w:val="000835AA"/>
    <w:rsid w:val="00091F0D"/>
    <w:rsid w:val="000A0F2E"/>
    <w:rsid w:val="000D4BCA"/>
    <w:rsid w:val="000F1778"/>
    <w:rsid w:val="000F78AD"/>
    <w:rsid w:val="00120D40"/>
    <w:rsid w:val="00135D6E"/>
    <w:rsid w:val="00142704"/>
    <w:rsid w:val="00142A57"/>
    <w:rsid w:val="00150A71"/>
    <w:rsid w:val="001512E1"/>
    <w:rsid w:val="00184743"/>
    <w:rsid w:val="001A4C67"/>
    <w:rsid w:val="001A6F48"/>
    <w:rsid w:val="001E15FD"/>
    <w:rsid w:val="001F3958"/>
    <w:rsid w:val="00212F1A"/>
    <w:rsid w:val="00221BC3"/>
    <w:rsid w:val="00243D75"/>
    <w:rsid w:val="00247846"/>
    <w:rsid w:val="00256732"/>
    <w:rsid w:val="002D5E15"/>
    <w:rsid w:val="002D7FCF"/>
    <w:rsid w:val="002F3188"/>
    <w:rsid w:val="00311036"/>
    <w:rsid w:val="003217F1"/>
    <w:rsid w:val="003408E8"/>
    <w:rsid w:val="003421ED"/>
    <w:rsid w:val="00385634"/>
    <w:rsid w:val="003C02CF"/>
    <w:rsid w:val="003D48B2"/>
    <w:rsid w:val="003E0257"/>
    <w:rsid w:val="0040490E"/>
    <w:rsid w:val="00433250"/>
    <w:rsid w:val="004557D3"/>
    <w:rsid w:val="00467515"/>
    <w:rsid w:val="004E5539"/>
    <w:rsid w:val="004E69EF"/>
    <w:rsid w:val="00531047"/>
    <w:rsid w:val="00534334"/>
    <w:rsid w:val="005D51A8"/>
    <w:rsid w:val="005F60D1"/>
    <w:rsid w:val="0060244C"/>
    <w:rsid w:val="00625431"/>
    <w:rsid w:val="006707B8"/>
    <w:rsid w:val="00681FBC"/>
    <w:rsid w:val="006D42FD"/>
    <w:rsid w:val="006E1A92"/>
    <w:rsid w:val="006E6673"/>
    <w:rsid w:val="006F2666"/>
    <w:rsid w:val="00711A42"/>
    <w:rsid w:val="007568AF"/>
    <w:rsid w:val="007862A6"/>
    <w:rsid w:val="007929FA"/>
    <w:rsid w:val="007A6418"/>
    <w:rsid w:val="007B2515"/>
    <w:rsid w:val="007C5C9A"/>
    <w:rsid w:val="007E79E2"/>
    <w:rsid w:val="007F526B"/>
    <w:rsid w:val="00801ABB"/>
    <w:rsid w:val="008137E2"/>
    <w:rsid w:val="00893DDA"/>
    <w:rsid w:val="008E5272"/>
    <w:rsid w:val="008F5A30"/>
    <w:rsid w:val="008F68BE"/>
    <w:rsid w:val="00925832"/>
    <w:rsid w:val="00930179"/>
    <w:rsid w:val="00961DDC"/>
    <w:rsid w:val="00975B4B"/>
    <w:rsid w:val="009A52F6"/>
    <w:rsid w:val="009C221B"/>
    <w:rsid w:val="009E6FB4"/>
    <w:rsid w:val="009F420E"/>
    <w:rsid w:val="00A2506E"/>
    <w:rsid w:val="00A35A59"/>
    <w:rsid w:val="00A42304"/>
    <w:rsid w:val="00A665A4"/>
    <w:rsid w:val="00A73664"/>
    <w:rsid w:val="00AA7287"/>
    <w:rsid w:val="00AB71C0"/>
    <w:rsid w:val="00AE24DF"/>
    <w:rsid w:val="00AE2E32"/>
    <w:rsid w:val="00AF3FAD"/>
    <w:rsid w:val="00B062EC"/>
    <w:rsid w:val="00B233B6"/>
    <w:rsid w:val="00B33D86"/>
    <w:rsid w:val="00B37698"/>
    <w:rsid w:val="00B60260"/>
    <w:rsid w:val="00B658BD"/>
    <w:rsid w:val="00B83C5C"/>
    <w:rsid w:val="00B97CBA"/>
    <w:rsid w:val="00C5240D"/>
    <w:rsid w:val="00C52A14"/>
    <w:rsid w:val="00C83C06"/>
    <w:rsid w:val="00CA664C"/>
    <w:rsid w:val="00CD07F9"/>
    <w:rsid w:val="00CF210B"/>
    <w:rsid w:val="00D268C6"/>
    <w:rsid w:val="00D3532C"/>
    <w:rsid w:val="00D46658"/>
    <w:rsid w:val="00D724F7"/>
    <w:rsid w:val="00D930FE"/>
    <w:rsid w:val="00DF45FB"/>
    <w:rsid w:val="00E11BDC"/>
    <w:rsid w:val="00E37BDC"/>
    <w:rsid w:val="00E46B7B"/>
    <w:rsid w:val="00E46C65"/>
    <w:rsid w:val="00E60C60"/>
    <w:rsid w:val="00E80C73"/>
    <w:rsid w:val="00E8293F"/>
    <w:rsid w:val="00ED5D62"/>
    <w:rsid w:val="00EF7DE8"/>
    <w:rsid w:val="00F27807"/>
    <w:rsid w:val="00F42A77"/>
    <w:rsid w:val="00F508B8"/>
    <w:rsid w:val="00F528B5"/>
    <w:rsid w:val="00F75296"/>
    <w:rsid w:val="00FA7F89"/>
    <w:rsid w:val="029F164D"/>
    <w:rsid w:val="03EA3144"/>
    <w:rsid w:val="07426DEE"/>
    <w:rsid w:val="0B8F1AF3"/>
    <w:rsid w:val="103C76E3"/>
    <w:rsid w:val="11B86E18"/>
    <w:rsid w:val="15C604A4"/>
    <w:rsid w:val="16070C0C"/>
    <w:rsid w:val="170B5575"/>
    <w:rsid w:val="17A14605"/>
    <w:rsid w:val="194D4EA5"/>
    <w:rsid w:val="198153AE"/>
    <w:rsid w:val="1D686D08"/>
    <w:rsid w:val="1D7D6D34"/>
    <w:rsid w:val="268E0B04"/>
    <w:rsid w:val="27BA5704"/>
    <w:rsid w:val="28E71F9A"/>
    <w:rsid w:val="342B7127"/>
    <w:rsid w:val="34BC520F"/>
    <w:rsid w:val="351B3C6E"/>
    <w:rsid w:val="3B445A40"/>
    <w:rsid w:val="3CC00D6F"/>
    <w:rsid w:val="3DA24976"/>
    <w:rsid w:val="3E84603D"/>
    <w:rsid w:val="3EBD7BB7"/>
    <w:rsid w:val="3EE33BFE"/>
    <w:rsid w:val="40E812C8"/>
    <w:rsid w:val="43AE1A62"/>
    <w:rsid w:val="45093DAD"/>
    <w:rsid w:val="486B2304"/>
    <w:rsid w:val="4A146C86"/>
    <w:rsid w:val="4A863400"/>
    <w:rsid w:val="4B013C22"/>
    <w:rsid w:val="4F760DA7"/>
    <w:rsid w:val="51382073"/>
    <w:rsid w:val="55625130"/>
    <w:rsid w:val="59A1035A"/>
    <w:rsid w:val="59DA1AA7"/>
    <w:rsid w:val="614636E7"/>
    <w:rsid w:val="662725AE"/>
    <w:rsid w:val="69100250"/>
    <w:rsid w:val="69B27237"/>
    <w:rsid w:val="73DE0470"/>
    <w:rsid w:val="7E6F344E"/>
    <w:rsid w:val="7EA21E3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paragraph" w:customStyle="1" w:styleId="8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9">
    <w:name w:val="页眉 Char"/>
    <w:basedOn w:val="5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0">
    <w:name w:val="页脚 Char"/>
    <w:basedOn w:val="5"/>
    <w:link w:val="3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1">
    <w:name w:val="批注框文本 Char"/>
    <w:basedOn w:val="5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8979981-062B-48AA-A8CA-54DB7925265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19</Pages>
  <Words>1339</Words>
  <Characters>7637</Characters>
  <Lines>63</Lines>
  <Paragraphs>17</Paragraphs>
  <TotalTime>1</TotalTime>
  <ScaleCrop>false</ScaleCrop>
  <LinksUpToDate>false</LinksUpToDate>
  <CharactersWithSpaces>8959</CharactersWithSpaces>
  <Application>WPS Office_10.8.0.6423_F1E327BC-269C-435d-A152-05C5408002CA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2020-09-15T02:19:00Z</dcterms:created>
  <dc:creator>Administrator</dc:creator>
  <cp:lastModifiedBy>重庆市生态环境局_组织处_向洪</cp:lastModifiedBy>
  <cp:lastPrinted>2021-05-15T06:22:00Z</cp:lastPrinted>
  <dcterms:modified xsi:type="dcterms:W3CDTF">2021-05-15T06:51:28Z</dcterms:modified>
  <dc:title>笔试、面试和总成绩公布表</dc:title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  <property fmtid="{D5CDD505-2E9C-101B-9397-08002B2CF9AE}" pid="3" name="ICV">
    <vt:lpwstr>0D9EECE860684339A430563B0B6D73B4</vt:lpwstr>
  </property>
</Properties>
</file>