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</w:p>
    <w:p>
      <w:pPr>
        <w:spacing w:line="560" w:lineRule="exact"/>
        <w:jc w:val="center"/>
        <w:rPr>
          <w:rFonts w:hint="default" w:ascii="Times New Roman" w:hAnsi="Times New Roman" w:eastAsia="方正黑体_GBK" w:cs="Times New Roman"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40"/>
          <w:szCs w:val="40"/>
        </w:rPr>
        <w:t>城口县大巴山路桥工程有限责任公司公开招聘工作人员一览表</w:t>
      </w:r>
      <w:bookmarkEnd w:id="0"/>
    </w:p>
    <w:tbl>
      <w:tblPr>
        <w:tblStyle w:val="3"/>
        <w:tblpPr w:leftFromText="180" w:rightFromText="180" w:vertAnchor="page" w:horzAnchor="margin" w:tblpXSpec="center" w:tblpY="3854"/>
        <w:tblW w:w="12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571"/>
        <w:gridCol w:w="933"/>
        <w:gridCol w:w="1306"/>
        <w:gridCol w:w="1123"/>
        <w:gridCol w:w="929"/>
        <w:gridCol w:w="2053"/>
        <w:gridCol w:w="1712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招聘单位</w:t>
            </w:r>
          </w:p>
        </w:tc>
        <w:tc>
          <w:tcPr>
            <w:tcW w:w="1571" w:type="dxa"/>
            <w:vMerge w:val="restart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招聘岗位</w:t>
            </w:r>
          </w:p>
        </w:tc>
        <w:tc>
          <w:tcPr>
            <w:tcW w:w="933" w:type="dxa"/>
            <w:vMerge w:val="restart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招聘</w:t>
            </w: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名额</w:t>
            </w:r>
          </w:p>
        </w:tc>
        <w:tc>
          <w:tcPr>
            <w:tcW w:w="1306" w:type="dxa"/>
            <w:noWrap w:val="0"/>
            <w:vAlign w:val="top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125" w:type="dxa"/>
            <w:gridSpan w:val="5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43" w:type="dxa"/>
            <w:vMerge w:val="continue"/>
            <w:noWrap w:val="0"/>
            <w:vAlign w:val="top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71" w:type="dxa"/>
            <w:vMerge w:val="continue"/>
            <w:noWrap w:val="0"/>
            <w:vAlign w:val="top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33" w:type="dxa"/>
            <w:vMerge w:val="continue"/>
            <w:noWrap w:val="0"/>
            <w:vAlign w:val="top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学历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专业</w:t>
            </w:r>
          </w:p>
        </w:tc>
        <w:tc>
          <w:tcPr>
            <w:tcW w:w="929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性别</w:t>
            </w:r>
          </w:p>
        </w:tc>
        <w:tc>
          <w:tcPr>
            <w:tcW w:w="2053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年龄</w:t>
            </w:r>
          </w:p>
        </w:tc>
        <w:tc>
          <w:tcPr>
            <w:tcW w:w="1712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其他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2" w:hRule="atLeast"/>
          <w:jc w:val="center"/>
        </w:trPr>
        <w:tc>
          <w:tcPr>
            <w:tcW w:w="1743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城口县大巴山路桥工程有限责任公司</w:t>
            </w:r>
          </w:p>
        </w:tc>
        <w:tc>
          <w:tcPr>
            <w:tcW w:w="1571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24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党务工作者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1</w:t>
            </w:r>
          </w:p>
        </w:tc>
        <w:tc>
          <w:tcPr>
            <w:tcW w:w="1306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国民教育大专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及以上学历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不限</w:t>
            </w:r>
          </w:p>
        </w:tc>
        <w:tc>
          <w:tcPr>
            <w:tcW w:w="929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053" w:type="dxa"/>
            <w:noWrap w:val="0"/>
            <w:vAlign w:val="top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3</w:t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岁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以下</w:t>
            </w:r>
          </w:p>
        </w:tc>
        <w:tc>
          <w:tcPr>
            <w:tcW w:w="17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0"/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有从事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党务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工作</w:t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年以上工作经历。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0"/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eastAsia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2.中共党员。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0"/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3.具有较强的公文写作能力、语言表达能力，熟练应用各类办公软件；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0"/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4.自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愿在招聘单位服务</w:t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周年以上。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tabs>
                <w:tab w:val="left" w:pos="7200"/>
                <w:tab w:val="left" w:pos="7560"/>
              </w:tabs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2A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2021-06-07T03:31:44Z</dcterms:created>
  <dc:creator>Administrator</dc:creator>
  <cp:lastModifiedBy>李金金</cp:lastModifiedBy>
  <dcterms:modified xsi:type="dcterms:W3CDTF">2021-06-07T03:32:34Z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774D27B0D2884C63855752D540AE9558</vt:lpwstr>
  </property>
</Properties>
</file>