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right="659"/>
        <w:jc w:val="left"/>
        <w:rPr>
          <w:rFonts w:hint="eastAsia" w:eastAsia="方正黑体_GBK"/>
          <w:color w:val="auto"/>
          <w:sz w:val="33"/>
          <w:szCs w:val="33"/>
          <w:lang w:val="en-US" w:eastAsia="zh-CN"/>
        </w:rPr>
      </w:pPr>
      <w:r>
        <w:rPr>
          <w:rFonts w:eastAsia="方正黑体_GBK"/>
          <w:color w:val="auto"/>
          <w:sz w:val="33"/>
          <w:szCs w:val="33"/>
        </w:rPr>
        <w:t>附件</w:t>
      </w:r>
      <w:r>
        <w:rPr>
          <w:rFonts w:hint="eastAsia" w:eastAsia="方正黑体_GBK"/>
          <w:color w:val="auto"/>
          <w:sz w:val="33"/>
          <w:szCs w:val="33"/>
          <w:lang w:val="en-US" w:eastAsia="zh-CN"/>
        </w:rPr>
        <w:t>1</w:t>
      </w:r>
    </w:p>
    <w:p>
      <w:pPr>
        <w:spacing w:line="620" w:lineRule="exact"/>
        <w:ind w:right="659"/>
        <w:jc w:val="center"/>
        <w:rPr>
          <w:rFonts w:eastAsia="方正小标宋_GBK"/>
          <w:b/>
          <w:color w:val="auto"/>
          <w:sz w:val="44"/>
          <w:szCs w:val="44"/>
        </w:rPr>
      </w:pPr>
      <w:r>
        <w:rPr>
          <w:rFonts w:hint="eastAsia" w:eastAsia="方正小标宋_GBK"/>
          <w:b/>
          <w:color w:val="auto"/>
          <w:sz w:val="44"/>
          <w:szCs w:val="44"/>
          <w:lang w:val="en-US" w:eastAsia="zh-CN"/>
        </w:rPr>
        <w:t>2022年重庆高新区</w:t>
      </w:r>
      <w:r>
        <w:rPr>
          <w:rFonts w:eastAsia="方正小标宋_GBK"/>
          <w:b/>
          <w:color w:val="auto"/>
          <w:sz w:val="44"/>
          <w:szCs w:val="44"/>
        </w:rPr>
        <w:t>公开遴选公务员职位表</w:t>
      </w:r>
    </w:p>
    <w:p>
      <w:pPr>
        <w:spacing w:line="620" w:lineRule="exact"/>
        <w:ind w:right="659"/>
        <w:jc w:val="left"/>
        <w:rPr>
          <w:rFonts w:eastAsia="方正黑体_GBK"/>
          <w:color w:val="auto"/>
          <w:sz w:val="33"/>
          <w:szCs w:val="33"/>
        </w:rPr>
      </w:pPr>
    </w:p>
    <w:tbl>
      <w:tblPr>
        <w:tblStyle w:val="6"/>
        <w:tblW w:w="13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63"/>
        <w:gridCol w:w="824"/>
        <w:gridCol w:w="579"/>
        <w:gridCol w:w="662"/>
        <w:gridCol w:w="578"/>
        <w:gridCol w:w="578"/>
        <w:gridCol w:w="578"/>
        <w:gridCol w:w="1563"/>
        <w:gridCol w:w="643"/>
        <w:gridCol w:w="621"/>
        <w:gridCol w:w="900"/>
        <w:gridCol w:w="879"/>
        <w:gridCol w:w="686"/>
        <w:gridCol w:w="578"/>
        <w:gridCol w:w="645"/>
        <w:gridCol w:w="1016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序号</w:t>
            </w:r>
          </w:p>
        </w:tc>
        <w:tc>
          <w:tcPr>
            <w:tcW w:w="663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区县（市级部门）名称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用人处（部、室、科）或单位</w:t>
            </w:r>
          </w:p>
        </w:tc>
        <w:tc>
          <w:tcPr>
            <w:tcW w:w="579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编制类别</w:t>
            </w:r>
          </w:p>
        </w:tc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职位名称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职级层次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遴选指标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政治面貌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专业</w:t>
            </w:r>
          </w:p>
        </w:tc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学历</w:t>
            </w:r>
          </w:p>
        </w:tc>
        <w:tc>
          <w:tcPr>
            <w:tcW w:w="621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学位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其他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条件</w:t>
            </w:r>
          </w:p>
        </w:tc>
        <w:tc>
          <w:tcPr>
            <w:tcW w:w="879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是否组织职位业务水平测试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笔试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开考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比例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面试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比例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考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察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比</w:t>
            </w:r>
          </w:p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例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咨询电话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jc w:val="center"/>
              <w:rPr>
                <w:rFonts w:eastAsia="方正黑体_GBK"/>
                <w:color w:val="auto"/>
                <w:sz w:val="20"/>
                <w:szCs w:val="20"/>
              </w:rPr>
            </w:pPr>
            <w:r>
              <w:rPr>
                <w:rFonts w:eastAsia="方正黑体_GBK"/>
                <w:color w:val="auto"/>
                <w:sz w:val="20"/>
                <w:szCs w:val="20"/>
              </w:rPr>
              <w:t>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6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重庆高新区管委会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改革发展局</w:t>
            </w:r>
          </w:p>
        </w:tc>
        <w:tc>
          <w:tcPr>
            <w:tcW w:w="57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行政</w:t>
            </w:r>
          </w:p>
        </w:tc>
        <w:tc>
          <w:tcPr>
            <w:tcW w:w="662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党组书记、局长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正处级</w:t>
            </w:r>
            <w:r>
              <w:rPr>
                <w:rFonts w:hint="eastAsia" w:eastAsia="方正仿宋_GBK" w:cs="Times New Roman"/>
                <w:color w:val="auto"/>
                <w:sz w:val="20"/>
                <w:szCs w:val="20"/>
                <w:lang w:eastAsia="zh-CN"/>
              </w:rPr>
              <w:t>领导职务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中共党员</w:t>
            </w:r>
          </w:p>
        </w:tc>
        <w:tc>
          <w:tcPr>
            <w:tcW w:w="1563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经济学，政治经济学，发展经济学，国民经济学，区域经济学，产业经济学，经济统计学，国民经济管理，金融学，金融与管理</w:t>
            </w:r>
            <w:r>
              <w:rPr>
                <w:rFonts w:hint="eastAsia" w:eastAsia="方正仿宋_GBK" w:cs="Times New Roman"/>
                <w:color w:val="auto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经济与金融，经济与社会管理，工商管理，工商行政管理，经济与行政管理</w:t>
            </w:r>
          </w:p>
        </w:tc>
        <w:tc>
          <w:tcPr>
            <w:tcW w:w="643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普通高等教育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本科及以上</w:t>
            </w:r>
          </w:p>
        </w:tc>
        <w:tc>
          <w:tcPr>
            <w:tcW w:w="621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取得学士及以上相应学位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现任正处级领导职务；具有发展改革、工业和信息化等2年以上处级领导工作经历。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7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5:1</w:t>
            </w:r>
          </w:p>
        </w:tc>
        <w:tc>
          <w:tcPr>
            <w:tcW w:w="57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5:1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2:1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68606068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68608512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C7F45"/>
    <w:rsid w:val="014C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uiPriority w:val="99"/>
    <w:pPr>
      <w:spacing w:after="120"/>
    </w:pPr>
  </w:style>
  <w:style w:type="paragraph" w:customStyle="1" w:styleId="3">
    <w:name w:val="默认"/>
    <w:qFormat/>
    <w:uiPriority w:val="0"/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2022-02-21T11:42:00Z</dcterms:created>
  <dc:creator>silence</dc:creator>
  <cp:lastModifiedBy>silence</cp:lastModifiedBy>
  <dcterms:modified xsi:type="dcterms:W3CDTF">2022-02-21T11:42:47Z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587528AB4E9B470AA73B8B8E57676350</vt:lpwstr>
  </property>
</Properties>
</file>