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675"/>
        <w:gridCol w:w="845"/>
        <w:gridCol w:w="1310"/>
        <w:gridCol w:w="627"/>
        <w:gridCol w:w="2277"/>
        <w:gridCol w:w="995"/>
        <w:gridCol w:w="887"/>
        <w:gridCol w:w="723"/>
        <w:gridCol w:w="2686"/>
        <w:gridCol w:w="655"/>
        <w:gridCol w:w="1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675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中央保密办（国家保密局）所属单位</w:t>
            </w:r>
            <w:r>
              <w:rPr>
                <w:rStyle w:val="4"/>
                <w:rFonts w:hint="default" w:ascii="Times New Roman" w:hAnsi="Times New Roman" w:eastAsia="方正小标宋简体" w:cs="Times New Roman"/>
                <w:color w:val="auto"/>
                <w:lang w:val="en-US" w:eastAsia="zh-CN" w:bidi="ar"/>
              </w:rPr>
              <w:t>2022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年度第二批公开招聘岗位表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性质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           要求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学位            要求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</w:t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面貌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金城出版社有限公司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企业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编辑记者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从事期刊采编、图书编辑出版相关工作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eastAsia="zh-CN" w:bidi="ar"/>
              </w:rPr>
              <w:t>1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新闻传播、中文、历史、哲学、法学、国际关系、英语、计算机等相关专业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研究生（硕士）及以上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与最高学历相对应的学位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具有较强的语言文字功底和表达沟通能力和综合协调能力，能够熟练使用办公软件。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京外生源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符合条件的京内生源也可以报考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图书编辑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从事专业图书出版编辑相关工作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中文、法学、历史、英语、新闻传播等相关专业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研究生（硕士）及以上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与最高学历对应的学位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具有较强的语言文字表达能力和综合协调能力，能够熟练使用办公软件。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京内生源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网络工程师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从事计算机与网络技术运维和网络平台开发相关工作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计算机科学与技术、网络空间安全、软件工程等相关专业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研究生（硕士）及以上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与最高学历相对应的学位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京外生源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符合条件的京内生源也可以报考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编导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从事各类视听节目策划制作及相关工作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广播电视编导、戏剧影视文学、导演、摄影、影视技术、数字媒体艺术等相关专业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研究生（硕士）及以上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与最高学历相对应的学位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具有较强的语言文字表达能力和综合协调能力，能够熟练使用办公软件。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京外生源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符合条件的京内生源也可以报考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人力资源管理人员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人力资源管理相关工作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人力资源管理、法学等相关专业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仅限硕士研究生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具有较强的语言文字表达能力、综合协调能力、数据分析能力，能够熟练使用办公软件，有团队协作精神。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京外生源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符合条件的京内生源也可以报考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ZWU5ZTUzOGEyNmEwMGNlMGU5ZDM0ZDAxMGQ5YzUifQ=="/>
  </w:docVars>
  <w:rsids>
    <w:rsidRoot w:val="5E752F8A"/>
    <w:rsid w:val="5E752F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default" w:ascii="Times New Roman" w:hAnsi="Times New Roman" w:cs="Times New Roman"/>
      <w:b/>
      <w:color w:val="000000"/>
      <w:sz w:val="40"/>
      <w:szCs w:val="40"/>
      <w:u w:val="none"/>
    </w:rPr>
  </w:style>
  <w:style w:type="paragraph" w:customStyle="1" w:styleId="5">
    <w:name w:val=" Char Char Char Char Char Char Char Char Char Char"/>
    <w:basedOn w:val="1"/>
    <w:uiPriority w:val="0"/>
    <w:pPr>
      <w:spacing w:line="360" w:lineRule="auto"/>
      <w:ind w:firstLine="200" w:firstLineChars="200"/>
    </w:pPr>
  </w:style>
  <w:style w:type="character" w:customStyle="1" w:styleId="6">
    <w:name w:val="font71"/>
    <w:basedOn w:val="3"/>
    <w:qFormat/>
    <w:uiPriority w:val="0"/>
    <w:rPr>
      <w:rFonts w:hint="eastAsia" w:ascii="方正小标宋简体" w:hAnsi="方正小标宋简体" w:eastAsia="方正小标宋简体" w:cs="方正小标宋简体"/>
      <w:b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2022-06-20T09:28:00Z</dcterms:created>
  <dc:creator>user</dc:creator>
  <cp:lastModifiedBy>user</cp:lastModifiedBy>
  <dcterms:modified xsi:type="dcterms:W3CDTF">2022-06-20T09:28:26Z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9AEF13BDE7E44A7C813458BFE952D108</vt:lpwstr>
  </property>
</Properties>
</file>