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rPr>
          <w:rFonts w:ascii="微软雅黑" w:eastAsia="微软雅黑" w:hAnsi="微软雅黑"/>
          <w:color w:val="333333"/>
        </w:rPr>
      </w:pPr>
      <w:r>
        <w:rPr>
          <w:rFonts w:hint="eastAsia"/>
          <w:color w:val="333333"/>
        </w:rPr>
        <w:t>附件2：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jc w:val="center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  <w:shd w:val="clear" w:color="auto" w:fill="FFFFFF"/>
        </w:rPr>
        <w:t>忠县事业单位公开招聘新冠肺炎疫情防控须知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根据目前国家和本市新冠肺炎疫情防控工作最新规定和要求，为全力确保每一位考生生命安全和身体健康，顺利参加</w:t>
      </w:r>
      <w:r>
        <w:rPr>
          <w:rFonts w:hint="eastAsia"/>
          <w:color w:val="333333"/>
          <w:shd w:val="clear" w:color="auto" w:fill="FFFFFF"/>
        </w:rPr>
        <w:t>资格复审和面试</w:t>
      </w:r>
      <w:r>
        <w:rPr>
          <w:rFonts w:hint="eastAsia"/>
          <w:color w:val="333333"/>
        </w:rPr>
        <w:t>，现将</w:t>
      </w:r>
      <w:r>
        <w:rPr>
          <w:rFonts w:hint="eastAsia"/>
          <w:color w:val="333333"/>
          <w:shd w:val="clear" w:color="auto" w:fill="FFFFFF"/>
        </w:rPr>
        <w:t>资格复审和面试</w:t>
      </w:r>
      <w:r>
        <w:rPr>
          <w:rFonts w:hint="eastAsia"/>
          <w:color w:val="333333"/>
        </w:rPr>
        <w:t>期间疫情防控须知发布如下，请所有考生知悉、理解、配合、支持考试防疫的措施和要求。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1.考生在考前7天起须注册“渝康码”和“通信大数据行程卡”（可通过微信、支付宝小程序或相关手机APP完成），自我监测有无发热、咳嗽、乏力等疑似症状。如果旅居史、接触史发生变化或出现相关症状的，须及时在“渝康码”进行申报更新，并到医疗机构及时就诊排查，排除新冠肺炎等重点传染病。建议考生考前7天在渝且不离渝，考前10天内有境外旅居史或考前7天内有国内中高风险区活动轨迹的考生，按本市疫情防控最新要求处理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2.</w:t>
      </w:r>
      <w:r>
        <w:rPr>
          <w:rFonts w:hint="eastAsia"/>
          <w:color w:val="333333"/>
          <w:shd w:val="clear" w:color="auto" w:fill="FFFFFF"/>
        </w:rPr>
        <w:t>资格复审和面试</w:t>
      </w:r>
      <w:r>
        <w:rPr>
          <w:rFonts w:hint="eastAsia"/>
          <w:color w:val="333333"/>
        </w:rPr>
        <w:t>当日，所有考生须持考前24小时内新冠肺炎病毒核酸检测阴性报告，且重庆“渝康码”“通信大数据行程卡”显示为绿码，体温查验＜37.3℃，且无异常情况的，可入场参加</w:t>
      </w:r>
      <w:r>
        <w:rPr>
          <w:rFonts w:hint="eastAsia"/>
          <w:color w:val="333333"/>
          <w:shd w:val="clear" w:color="auto" w:fill="FFFFFF"/>
        </w:rPr>
        <w:t>资格复审和面试</w:t>
      </w:r>
      <w:r>
        <w:rPr>
          <w:rFonts w:hint="eastAsia"/>
          <w:color w:val="333333"/>
        </w:rPr>
        <w:t>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注：考前24小时内（新冠肺炎病毒核酸检测阴性报告）指从核酸检测机构出具核酸检测报告起至考生进入考点前24小时以内（非报告打印时间）。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请考生根据自己参加</w:t>
      </w:r>
      <w:r>
        <w:rPr>
          <w:rFonts w:hint="eastAsia"/>
          <w:color w:val="333333"/>
          <w:shd w:val="clear" w:color="auto" w:fill="FFFFFF"/>
        </w:rPr>
        <w:t>资格复审和面试</w:t>
      </w:r>
      <w:r>
        <w:rPr>
          <w:rFonts w:hint="eastAsia"/>
          <w:color w:val="333333"/>
        </w:rPr>
        <w:t>时间合理安排核酸检测时间，以免影响您参加</w:t>
      </w:r>
      <w:r>
        <w:rPr>
          <w:rFonts w:hint="eastAsia"/>
          <w:color w:val="333333"/>
          <w:shd w:val="clear" w:color="auto" w:fill="FFFFFF"/>
        </w:rPr>
        <w:t>资格复审和面试</w:t>
      </w:r>
      <w:r>
        <w:rPr>
          <w:rFonts w:hint="eastAsia"/>
          <w:color w:val="333333"/>
        </w:rPr>
        <w:t>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3.</w:t>
      </w:r>
      <w:r>
        <w:rPr>
          <w:rFonts w:hint="eastAsia"/>
          <w:color w:val="333333"/>
          <w:shd w:val="clear" w:color="auto" w:fill="FFFFFF"/>
        </w:rPr>
        <w:t>资格复审和面试</w:t>
      </w:r>
      <w:r>
        <w:rPr>
          <w:rFonts w:hint="eastAsia"/>
          <w:color w:val="333333"/>
        </w:rPr>
        <w:t>当日，考生应提前60分钟到达考点，预留足够时间配合考点工作人员进行入场健康核验。</w:t>
      </w:r>
      <w:r>
        <w:rPr>
          <w:rFonts w:hint="eastAsia"/>
          <w:color w:val="333333"/>
          <w:u w:val="single"/>
        </w:rPr>
        <w:t>进入考点时，考生须接受防疫安全检查和指导，出示本人纸质准考证和考前24小时内核酸检测阴性报告（纸质和电子件均可），并出示“渝康码”、“通信大数据行程卡”备查（建议使用微信“防疫健康码”可直接显示两码一报告）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4.考生有以下情形之一的，不得参加考试：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lastRenderedPageBreak/>
        <w:t>（1）</w:t>
      </w:r>
      <w:r>
        <w:rPr>
          <w:rFonts w:hint="eastAsia"/>
          <w:color w:val="333333"/>
          <w:shd w:val="clear" w:color="auto" w:fill="FFFFFF"/>
        </w:rPr>
        <w:t>资格复审和面试</w:t>
      </w:r>
      <w:r>
        <w:rPr>
          <w:rFonts w:hint="eastAsia"/>
          <w:color w:val="333333"/>
        </w:rPr>
        <w:t>前10天内有境外旅居史，尚未完成隔离医学观察等健康管理的人员。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（2）新冠确诊病例、疑似病例和无症状感染者密切接触者、密接的密接，尚未完成隔离医学观察等健康管理的人员。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（3）尚未出院的新冠确诊病例、疑似病例和无症状感染者；或者治愈出院的确诊病例或无症状感染者，但尚在随访医学观察期内。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（4）既往感染出院（舱）后复阳人员核酸CT值＜35，经医务人员判定为有风险的人员。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（5）</w:t>
      </w:r>
      <w:r>
        <w:rPr>
          <w:rFonts w:hint="eastAsia"/>
          <w:color w:val="333333"/>
          <w:shd w:val="clear" w:color="auto" w:fill="FFFFFF"/>
        </w:rPr>
        <w:t>资格复审和面试</w:t>
      </w:r>
      <w:r>
        <w:rPr>
          <w:rFonts w:hint="eastAsia"/>
          <w:color w:val="333333"/>
        </w:rPr>
        <w:t>前7天内，曾出现体温≥37.3℃或有疑似症状，但</w:t>
      </w:r>
      <w:r>
        <w:rPr>
          <w:rFonts w:hint="eastAsia"/>
          <w:color w:val="333333"/>
          <w:shd w:val="clear" w:color="auto" w:fill="FFFFFF"/>
        </w:rPr>
        <w:t>资格复审和面试</w:t>
      </w:r>
      <w:r>
        <w:rPr>
          <w:rFonts w:hint="eastAsia"/>
          <w:color w:val="333333"/>
        </w:rPr>
        <w:t>前未排除传染病或仍存在身体不适症状。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（6）</w:t>
      </w:r>
      <w:r>
        <w:rPr>
          <w:rFonts w:hint="eastAsia"/>
          <w:color w:val="333333"/>
          <w:shd w:val="clear" w:color="auto" w:fill="FFFFFF"/>
        </w:rPr>
        <w:t>资格复审和面试</w:t>
      </w:r>
      <w:r>
        <w:rPr>
          <w:rFonts w:hint="eastAsia"/>
          <w:color w:val="333333"/>
        </w:rPr>
        <w:t>前7天内有国内中高风险地区</w:t>
      </w:r>
      <w:r>
        <w:rPr>
          <w:rFonts w:hint="eastAsia"/>
          <w:color w:val="FF0000"/>
        </w:rPr>
        <w:t>和海南、西藏、新疆、陕西、四川、青海、江西、云南</w:t>
      </w:r>
      <w:r>
        <w:rPr>
          <w:rFonts w:hint="eastAsia"/>
          <w:color w:val="333333"/>
        </w:rPr>
        <w:t>旅居史，未完成隔离医学观察或</w:t>
      </w:r>
      <w:r>
        <w:rPr>
          <w:rFonts w:hint="eastAsia"/>
          <w:color w:val="FF0000"/>
        </w:rPr>
        <w:t>居家健康监测</w:t>
      </w:r>
      <w:r>
        <w:rPr>
          <w:rFonts w:hint="eastAsia"/>
          <w:color w:val="333333"/>
        </w:rPr>
        <w:t>等健康管理的人员。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（7）</w:t>
      </w:r>
      <w:r>
        <w:rPr>
          <w:rFonts w:hint="eastAsia"/>
          <w:color w:val="333333"/>
          <w:shd w:val="clear" w:color="auto" w:fill="FFFFFF"/>
        </w:rPr>
        <w:t>资格复审和面试</w:t>
      </w:r>
      <w:r>
        <w:rPr>
          <w:rFonts w:hint="eastAsia"/>
          <w:color w:val="333333"/>
        </w:rPr>
        <w:t>前7天内有国内中高风险地区所在县（市、区、旗）</w:t>
      </w:r>
      <w:r>
        <w:rPr>
          <w:rFonts w:hint="eastAsia"/>
          <w:color w:val="FF0000"/>
        </w:rPr>
        <w:t>低风险区</w:t>
      </w:r>
      <w:r>
        <w:rPr>
          <w:rFonts w:hint="eastAsia"/>
          <w:color w:val="333333"/>
        </w:rPr>
        <w:t>旅居史，抵渝后未完成“3天2检”的人员。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（8）</w:t>
      </w:r>
      <w:r>
        <w:rPr>
          <w:rFonts w:hint="eastAsia"/>
          <w:color w:val="333333"/>
          <w:shd w:val="clear" w:color="auto" w:fill="FFFFFF"/>
        </w:rPr>
        <w:t>资格复审和面试</w:t>
      </w:r>
      <w:r>
        <w:rPr>
          <w:rFonts w:hint="eastAsia"/>
          <w:color w:val="333333"/>
        </w:rPr>
        <w:t>当天，重庆“渝康码”、“通信大数据行程卡”异常的考生</w:t>
      </w:r>
      <w:r>
        <w:rPr>
          <w:rFonts w:hint="eastAsia"/>
          <w:color w:val="FF0000"/>
        </w:rPr>
        <w:t>（红码、黄码、弹窗等）</w:t>
      </w:r>
      <w:r>
        <w:rPr>
          <w:rFonts w:hint="eastAsia"/>
          <w:color w:val="333333"/>
        </w:rPr>
        <w:t>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（9）</w:t>
      </w:r>
      <w:r>
        <w:rPr>
          <w:rFonts w:hint="eastAsia"/>
          <w:color w:val="333333"/>
          <w:shd w:val="clear" w:color="auto" w:fill="FFFFFF"/>
        </w:rPr>
        <w:t>资格复审和面试</w:t>
      </w:r>
      <w:r>
        <w:rPr>
          <w:rFonts w:hint="eastAsia"/>
          <w:color w:val="333333"/>
        </w:rPr>
        <w:t>当天，不能按上述要求提供考前24小时内核酸检测阴性报告的考生。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（10）考生进入考点前，因体温异常、干咳、乏力等症状，经现场医务专业人员确认有可疑症状的考生。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5.考生应遵守疫情防控相关规定，并做好自我防护。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（1）考生应当遵守本市疫情防控相关规定，主动及时了解考试相关疫情防控要求，积极配合考点、考场做好现场防疫工作。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lastRenderedPageBreak/>
        <w:t>（2）考生在备考期间，务必做好个人防护，避免前往人员密集地区，避免与无关人员接触。勤洗手，公共场所佩戴口罩，在各种场所保持一定的安全社交距离。考试当天，尽可能做到居住地与考点之间“两点一线”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（3）考生在</w:t>
      </w:r>
      <w:r>
        <w:rPr>
          <w:rFonts w:hint="eastAsia"/>
          <w:color w:val="333333"/>
          <w:shd w:val="clear" w:color="auto" w:fill="FFFFFF"/>
        </w:rPr>
        <w:t>资格复审和面试</w:t>
      </w:r>
      <w:r>
        <w:rPr>
          <w:rFonts w:hint="eastAsia"/>
          <w:color w:val="333333"/>
        </w:rPr>
        <w:t>当天，须自备口罩，除核验身份时须按要求摘戴口罩外，进出考点、考场应当全程佩戴口罩，在考试过程中建议全程（除面试室答题环节外）佩戴口罩。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6.有关要求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（1）考生应认真阅读本防控须知，如违反相关规定，自愿承担相关责任、接受相应处理。</w:t>
      </w:r>
    </w:p>
    <w:p w:rsidR="008824CC" w:rsidRDefault="008824CC" w:rsidP="008824CC">
      <w:pPr>
        <w:pStyle w:val="western"/>
        <w:shd w:val="clear" w:color="auto" w:fill="FFFFFF"/>
        <w:spacing w:before="0" w:beforeAutospacing="0" w:after="0" w:afterAutospacing="0" w:line="547" w:lineRule="atLeast"/>
        <w:ind w:firstLine="634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</w:rPr>
        <w:t>（2）考生不配合考试防疫工作、不如实报告健康状况，隐瞒或谎报旅居史、接触史、健康状况等疫情防控信息，提供虚假防疫证明材料（信息）的，取消考试资格。造成不良后果的，依法追究其法律责任。</w:t>
      </w:r>
    </w:p>
    <w:p w:rsidR="008824CC" w:rsidRDefault="008824CC" w:rsidP="008824CC">
      <w:pPr>
        <w:pStyle w:val="a3"/>
        <w:shd w:val="clear" w:color="auto" w:fill="FFFFFF"/>
        <w:spacing w:before="0" w:beforeAutospacing="0" w:after="0" w:afterAutospacing="0" w:line="547" w:lineRule="atLeast"/>
        <w:ind w:firstLine="634"/>
        <w:jc w:val="both"/>
        <w:rPr>
          <w:rFonts w:ascii="微软雅黑" w:eastAsia="微软雅黑" w:hAnsi="微软雅黑" w:hint="eastAsia"/>
          <w:color w:val="333333"/>
        </w:rPr>
      </w:pPr>
      <w:r>
        <w:rPr>
          <w:rFonts w:hint="eastAsia"/>
          <w:color w:val="333333"/>
          <w:shd w:val="clear" w:color="auto" w:fill="FFFFFF"/>
        </w:rPr>
        <w:t> </w:t>
      </w:r>
      <w:r>
        <w:rPr>
          <w:rFonts w:hint="eastAsia"/>
          <w:color w:val="333333"/>
          <w:shd w:val="clear" w:color="auto" w:fill="FFFFFF"/>
        </w:rPr>
        <w:t>联系电话：</w:t>
      </w:r>
      <w:r>
        <w:rPr>
          <w:rFonts w:hint="eastAsia"/>
          <w:color w:val="333333"/>
        </w:rPr>
        <w:t>023-</w:t>
      </w:r>
      <w:r>
        <w:rPr>
          <w:rFonts w:hint="eastAsia"/>
          <w:color w:val="333333"/>
          <w:shd w:val="clear" w:color="auto" w:fill="FFFFFF"/>
        </w:rPr>
        <w:t>54246481、</w:t>
      </w:r>
      <w:r>
        <w:rPr>
          <w:rFonts w:hint="eastAsia"/>
          <w:color w:val="333333"/>
        </w:rPr>
        <w:t>023—</w:t>
      </w:r>
      <w:r>
        <w:rPr>
          <w:rFonts w:hint="eastAsia"/>
          <w:color w:val="333333"/>
          <w:shd w:val="clear" w:color="auto" w:fill="FFFFFF"/>
        </w:rPr>
        <w:t>54454088</w:t>
      </w:r>
    </w:p>
    <w:p w:rsidR="00783557" w:rsidRPr="008824CC" w:rsidRDefault="00783557"/>
    <w:sectPr w:rsidR="00783557" w:rsidRPr="008824CC" w:rsidSect="007835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824CC"/>
    <w:rsid w:val="00783557"/>
    <w:rsid w:val="00882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5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824C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824C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3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Company>HP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2022-08-26T07:22:00Z</dcterms:created>
  <dcterms:modified xsi:type="dcterms:W3CDTF">2022-08-26T07:22:00Z</dcterms:modified>
</cp:coreProperties>
</file>