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 w:line="420" w:lineRule="atLeast"/>
        <w:ind w:left="0" w:right="0" w:firstLine="0"/>
        <w:jc w:val="both"/>
        <w:rPr>
          <w:sz w:val="31"/>
          <w:szCs w:val="31"/>
        </w:rPr>
      </w:pPr>
      <w:r>
        <w:rPr>
          <w:rFonts w:ascii="方正黑体_GBK" w:hAnsi="方正黑体_GBK" w:eastAsia="方正黑体_GBK" w:cs="方正黑体_GBK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 w:line="420" w:lineRule="atLeast"/>
        <w:ind w:left="0" w:right="0" w:firstLine="0"/>
        <w:jc w:val="center"/>
        <w:rPr>
          <w:sz w:val="43"/>
          <w:szCs w:val="43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巫山县2022年度公开考试录用</w:t>
      </w:r>
      <w:bookmarkStart w:id="0" w:name="_GoBack"/>
      <w:bookmarkEnd w:id="0"/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3"/>
          <w:szCs w:val="43"/>
          <w:bdr w:val="none" w:color="auto" w:sz="0" w:space="0"/>
          <w:shd w:val="clear" w:fill="FFFFFF"/>
        </w:rPr>
        <w:t>公务员拟录用人员公示表（第四批）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 w:line="420" w:lineRule="atLeast"/>
        <w:ind w:right="0"/>
        <w:jc w:val="center"/>
        <w:rPr>
          <w:sz w:val="28"/>
          <w:szCs w:val="28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单位（盖章）：中共巫山县委组织部            笔试时间：2022年7月9日</w:t>
      </w:r>
    </w:p>
    <w:tbl>
      <w:tblPr>
        <w:tblW w:w="1161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8"/>
        <w:gridCol w:w="1082"/>
        <w:gridCol w:w="755"/>
        <w:gridCol w:w="646"/>
        <w:gridCol w:w="373"/>
        <w:gridCol w:w="417"/>
        <w:gridCol w:w="702"/>
        <w:gridCol w:w="395"/>
        <w:gridCol w:w="929"/>
        <w:gridCol w:w="695"/>
        <w:gridCol w:w="853"/>
        <w:gridCol w:w="1139"/>
        <w:gridCol w:w="1589"/>
        <w:gridCol w:w="609"/>
        <w:gridCol w:w="362"/>
        <w:gridCol w:w="373"/>
        <w:gridCol w:w="373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tblHeader/>
          <w:jc w:val="center"/>
        </w:trPr>
        <w:tc>
          <w:tcPr>
            <w:tcW w:w="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序号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招录单位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职位名称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姓名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性别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民族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出生年月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学历学位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毕业院校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所学专业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工作单位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准考证号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符合职位要求的其他条件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总成绩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总成绩排名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体检是否合格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黑体_GBK" w:hAnsi="方正黑体_GBK" w:eastAsia="方正黑体_GBK" w:cs="方正黑体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考察是否合格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3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1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巫山县水利局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水利管理职位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冉宇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男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汉族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1995.12</w:t>
            </w:r>
          </w:p>
        </w:tc>
        <w:tc>
          <w:tcPr>
            <w:tcW w:w="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本科学士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重庆交通大学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土木工程（道路工程）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21011472323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left"/>
              <w:rPr>
                <w:sz w:val="19"/>
                <w:szCs w:val="19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  <w:bdr w:val="none" w:color="auto" w:sz="0" w:space="0"/>
              </w:rPr>
              <w:t>录用后需在招录单位最低服务年限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  <w:bdr w:val="none" w:color="auto" w:sz="0" w:space="0"/>
              </w:rPr>
              <w:t>5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  <w:bdr w:val="none" w:color="auto" w:sz="0" w:space="0"/>
              </w:rPr>
              <w:t>年。</w:t>
            </w:r>
          </w:p>
        </w:tc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72.26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2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是</w:t>
            </w:r>
          </w:p>
        </w:tc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top w:w="14" w:type="dxa"/>
              <w:left w:w="14" w:type="dxa"/>
              <w:right w:w="1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i w:val="0"/>
                <w:iCs w:val="0"/>
                <w:sz w:val="19"/>
                <w:szCs w:val="19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olor w:val="333333"/>
                <w:sz w:val="18"/>
                <w:szCs w:val="18"/>
                <w:u w:val="none"/>
                <w:bdr w:val="none" w:color="auto" w:sz="0" w:space="0"/>
              </w:rPr>
              <w:t>是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01" w:lineRule="atLeast"/>
        <w:ind w:left="0" w:right="0"/>
        <w:rPr>
          <w:sz w:val="19"/>
          <w:szCs w:val="19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216" w:right="216"/>
        <w:jc w:val="left"/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597A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238</Characters>
  <Lines>0</Lines>
  <Paragraphs>0</Paragraphs>
  <TotalTime>1</TotalTime>
  <ScaleCrop>false</ScaleCrop>
  <LinksUpToDate>false</LinksUpToDate>
  <CharactersWithSpaces>239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2022-09-06T09:30:55Z</dcterms:created>
  <dc:creator>Administrator</dc:creator>
  <cp:lastModifiedBy>Administrator</cp:lastModifiedBy>
  <dcterms:modified xsi:type="dcterms:W3CDTF">2022-09-06T09:32:58Z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2B672D617D084357BDCF2334348FD337</vt:lpwstr>
  </property>
</Properties>
</file>