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outlineLvl w:val="0"/>
        <w:rPr>
          <w:rFonts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附件2</w:t>
      </w:r>
    </w:p>
    <w:p>
      <w:pPr>
        <w:pStyle w:val="3"/>
        <w:spacing w:beforeAutospacing="0" w:afterAutospacing="0" w:line="600" w:lineRule="exact"/>
        <w:jc w:val="center"/>
        <w:rPr>
          <w:rStyle w:val="6"/>
          <w:rFonts w:ascii="Times New Roman" w:hAnsi="Times New Roman" w:eastAsia="方正小标宋_GBK"/>
          <w:b w:val="0"/>
          <w:kern w:val="2"/>
          <w:sz w:val="44"/>
          <w:szCs w:val="44"/>
        </w:rPr>
      </w:pPr>
      <w:bookmarkStart w:id="0" w:name="_GoBack"/>
      <w:r>
        <w:rPr>
          <w:rStyle w:val="6"/>
          <w:rFonts w:hint="eastAsia" w:ascii="Times New Roman" w:hAnsi="Times New Roman" w:eastAsia="方正小标宋_GBK"/>
          <w:b w:val="0"/>
          <w:kern w:val="2"/>
          <w:sz w:val="44"/>
          <w:szCs w:val="44"/>
        </w:rPr>
        <w:t>重庆九龙园高新产业集团有限公司</w:t>
      </w:r>
    </w:p>
    <w:p>
      <w:pPr>
        <w:pStyle w:val="3"/>
        <w:spacing w:beforeAutospacing="0" w:afterAutospacing="0" w:line="600" w:lineRule="exact"/>
        <w:jc w:val="center"/>
        <w:rPr>
          <w:rStyle w:val="6"/>
          <w:rFonts w:ascii="方正小标宋_GBK" w:hAnsi="方正小标宋_GBK" w:eastAsia="方正小标宋_GBK" w:cs="方正小标宋_GBK"/>
          <w:b w:val="0"/>
          <w:kern w:val="2"/>
          <w:sz w:val="44"/>
          <w:szCs w:val="44"/>
        </w:rPr>
      </w:pPr>
      <w:r>
        <w:rPr>
          <w:rStyle w:val="6"/>
          <w:rFonts w:hint="eastAsia" w:ascii="Times New Roman" w:hAnsi="Times New Roman" w:eastAsia="方正小标宋_GBK"/>
          <w:b w:val="0"/>
          <w:kern w:val="2"/>
          <w:sz w:val="44"/>
          <w:szCs w:val="44"/>
        </w:rPr>
        <w:t>2022年度第</w:t>
      </w:r>
      <w:r>
        <w:rPr>
          <w:rStyle w:val="6"/>
          <w:rFonts w:hint="eastAsia" w:ascii="Times New Roman" w:hAnsi="Times New Roman" w:eastAsia="方正小标宋_GBK"/>
          <w:b w:val="0"/>
          <w:kern w:val="2"/>
          <w:sz w:val="44"/>
          <w:szCs w:val="44"/>
          <w:lang w:val="en-US" w:eastAsia="zh-CN"/>
        </w:rPr>
        <w:t>四</w:t>
      </w:r>
      <w:r>
        <w:rPr>
          <w:rStyle w:val="6"/>
          <w:rFonts w:hint="eastAsia" w:ascii="Times New Roman" w:hAnsi="Times New Roman" w:eastAsia="方正小标宋_GBK"/>
          <w:b w:val="0"/>
          <w:kern w:val="2"/>
          <w:sz w:val="44"/>
          <w:szCs w:val="44"/>
        </w:rPr>
        <w:t>季度公开招聘</w:t>
      </w:r>
      <w:r>
        <w:rPr>
          <w:rStyle w:val="6"/>
          <w:rFonts w:hint="eastAsia" w:ascii="方正小标宋_GBK" w:hAnsi="方正小标宋_GBK" w:eastAsia="方正小标宋_GBK" w:cs="方正小标宋_GBK"/>
          <w:b w:val="0"/>
          <w:kern w:val="2"/>
          <w:sz w:val="44"/>
          <w:szCs w:val="44"/>
        </w:rPr>
        <w:t>疫情防控须知</w:t>
      </w:r>
      <w:bookmarkEnd w:id="0"/>
    </w:p>
    <w:p>
      <w:pPr>
        <w:pStyle w:val="3"/>
        <w:widowControl/>
        <w:shd w:val="clear" w:color="auto" w:fill="FFFFFF"/>
        <w:spacing w:beforeAutospacing="0" w:afterAutospacing="0" w:line="600" w:lineRule="exact"/>
        <w:jc w:val="both"/>
        <w:rPr>
          <w:rFonts w:ascii="方正仿宋_GBK" w:hAnsi="方正仿宋_GBK" w:eastAsia="方正仿宋_GBK" w:cs="方正仿宋_GBK"/>
          <w:sz w:val="32"/>
          <w:szCs w:val="32"/>
          <w:shd w:val="clear" w:color="auto" w:fill="FFFFFF"/>
        </w:rPr>
      </w:pPr>
    </w:p>
    <w:p>
      <w:pPr>
        <w:pStyle w:val="3"/>
        <w:widowControl/>
        <w:shd w:val="clear" w:color="auto" w:fill="FFFFFF"/>
        <w:spacing w:beforeAutospacing="0" w:afterAutospacing="0" w:line="600" w:lineRule="exact"/>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各位考生：</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重庆九龙园高新产业集团有限公司2022年度第</w:t>
      </w:r>
      <w:r>
        <w:rPr>
          <w:rFonts w:hint="eastAsia" w:ascii="方正仿宋_GBK" w:hAnsi="方正仿宋_GBK" w:eastAsia="方正仿宋_GBK" w:cs="方正仿宋_GBK"/>
          <w:sz w:val="32"/>
          <w:szCs w:val="32"/>
          <w:shd w:val="clear" w:color="auto" w:fill="FFFFFF"/>
          <w:lang w:val="en-US" w:eastAsia="zh-CN"/>
        </w:rPr>
        <w:t>四</w:t>
      </w:r>
      <w:r>
        <w:rPr>
          <w:rFonts w:hint="eastAsia" w:ascii="方正仿宋_GBK" w:hAnsi="方正仿宋_GBK" w:eastAsia="方正仿宋_GBK" w:cs="方正仿宋_GBK"/>
          <w:sz w:val="32"/>
          <w:szCs w:val="32"/>
          <w:shd w:val="clear" w:color="auto" w:fill="FFFFFF"/>
        </w:rPr>
        <w:t>季度公开招聘笔试</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rPr>
        <w:t>面试</w:t>
      </w:r>
      <w:r>
        <w:rPr>
          <w:rFonts w:hint="eastAsia" w:ascii="方正仿宋_GBK" w:hAnsi="方正仿宋_GBK" w:eastAsia="方正仿宋_GBK" w:cs="方正仿宋_GBK"/>
          <w:sz w:val="32"/>
          <w:szCs w:val="32"/>
          <w:shd w:val="clear" w:color="auto" w:fill="FFFFFF"/>
          <w:lang w:val="en-US" w:eastAsia="zh-CN"/>
        </w:rPr>
        <w:t>时间待定。</w:t>
      </w:r>
      <w:r>
        <w:rPr>
          <w:rFonts w:hint="eastAsia" w:ascii="方正仿宋_GBK" w:hAnsi="方正仿宋_GBK" w:eastAsia="方正仿宋_GBK" w:cs="方正仿宋_GBK"/>
          <w:sz w:val="32"/>
          <w:szCs w:val="32"/>
          <w:shd w:val="clear" w:color="auto" w:fill="FFFFFF"/>
        </w:rPr>
        <w:t>若因疫情或其他特殊原因需时间调整的另行通知。</w:t>
      </w:r>
      <w:r>
        <w:rPr>
          <w:rFonts w:ascii="方正仿宋_GBK" w:hAnsi="方正仿宋_GBK" w:eastAsia="方正仿宋_GBK" w:cs="方正仿宋_GBK"/>
          <w:sz w:val="32"/>
          <w:szCs w:val="32"/>
          <w:shd w:val="clear" w:color="auto" w:fill="FFFFFF"/>
        </w:rPr>
        <w:t>为保障广大考生生命安全和身体健康，确保</w:t>
      </w:r>
      <w:r>
        <w:rPr>
          <w:rFonts w:hint="eastAsia" w:ascii="方正仿宋_GBK" w:hAnsi="方正仿宋_GBK" w:eastAsia="方正仿宋_GBK" w:cs="方正仿宋_GBK"/>
          <w:sz w:val="32"/>
          <w:szCs w:val="32"/>
          <w:shd w:val="clear" w:color="auto" w:fill="FFFFFF"/>
        </w:rPr>
        <w:t>考试</w:t>
      </w:r>
      <w:r>
        <w:rPr>
          <w:rFonts w:ascii="方正仿宋_GBK" w:hAnsi="方正仿宋_GBK" w:eastAsia="方正仿宋_GBK" w:cs="方正仿宋_GBK"/>
          <w:sz w:val="32"/>
          <w:szCs w:val="32"/>
          <w:shd w:val="clear" w:color="auto" w:fill="FFFFFF"/>
        </w:rPr>
        <w:t>安全有序进行，现就相关疫情防控注意事项公告如下。</w:t>
      </w:r>
    </w:p>
    <w:p>
      <w:pPr>
        <w:pStyle w:val="3"/>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方正黑体_GBK" w:hAnsi="方正仿宋_GBK" w:eastAsia="方正黑体_GBK" w:cs="方正仿宋_GBK"/>
          <w:bCs/>
          <w:sz w:val="32"/>
          <w:szCs w:val="32"/>
          <w:shd w:val="clear" w:color="auto" w:fill="FFFFFF"/>
        </w:rPr>
        <w:t>一、应试人员</w:t>
      </w:r>
    </w:p>
    <w:p>
      <w:pPr>
        <w:pStyle w:val="3"/>
        <w:widowControl/>
        <w:shd w:val="clear" w:color="auto" w:fill="FFFFFF"/>
        <w:spacing w:beforeAutospacing="0" w:afterAutospacing="0" w:line="600" w:lineRule="exact"/>
        <w:ind w:firstLine="640" w:firstLineChars="200"/>
        <w:jc w:val="both"/>
        <w:rPr>
          <w:rFonts w:ascii="Times New Roman" w:hAnsi="Times New Roman" w:eastAsia="方正仿宋_GBK"/>
          <w:kern w:val="2"/>
          <w:sz w:val="32"/>
          <w:szCs w:val="32"/>
        </w:rPr>
      </w:pPr>
      <w:r>
        <w:rPr>
          <w:rFonts w:hint="eastAsia" w:ascii="Times New Roman" w:hAnsi="Times New Roman" w:eastAsia="方正仿宋_GBK"/>
          <w:kern w:val="2"/>
          <w:sz w:val="32"/>
          <w:szCs w:val="32"/>
        </w:rPr>
        <w:t>在考前14天起须注册“渝康码”（市外应试人员“健康码”）和“通信大数据行程卡”（通过微信、支付宝小程序或手机APP完成注册），自我监测有无发热、咳嗽、乏力等疑似症状。如果旅居史、接触史发生变化或出现相关症状的，须及时在“渝康码”进行申报更新，并到医疗机构及时就诊排查，排除新冠肺炎等重点传染病。建议应试人员考前14天内不得离开本地、不得与有境外旅居或中高风险地区人员有接触，严格按疫情防控要求做好本人防护。</w:t>
      </w:r>
    </w:p>
    <w:p>
      <w:pPr>
        <w:pStyle w:val="3"/>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二、考试当日</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（一）在渝应试人员须持考前48小时内新冠肺炎病毒核酸检测阴性报告证明（纸质和电子均可）</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lang w:val="en-US" w:eastAsia="zh-CN"/>
        </w:rPr>
        <w:t>且</w:t>
      </w:r>
      <w:r>
        <w:rPr>
          <w:rFonts w:hint="eastAsia" w:ascii="方正仿宋_GBK" w:hAnsi="方正仿宋_GBK" w:eastAsia="方正仿宋_GBK" w:cs="方正仿宋_GBK"/>
          <w:sz w:val="32"/>
          <w:szCs w:val="32"/>
          <w:shd w:val="clear" w:color="auto" w:fill="FFFFFF"/>
        </w:rPr>
        <w:t>重庆“渝康码”“通信大数据行程卡”显示为绿码，无异常（当日更新），体温查验＜37.3℃，且无异常情况的，可入场参加考试。</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w:t>
      </w:r>
      <w:r>
        <w:rPr>
          <w:rFonts w:hint="eastAsia" w:ascii="方正仿宋_GBK" w:hAnsi="方正仿宋_GBK" w:eastAsia="方正仿宋_GBK" w:cs="方正仿宋_GBK"/>
          <w:sz w:val="32"/>
          <w:szCs w:val="32"/>
          <w:shd w:val="clear" w:color="auto" w:fill="FFFFFF"/>
          <w:lang w:val="en-US" w:eastAsia="zh-CN"/>
        </w:rPr>
        <w:t>有低风险区（中、高风险区所在县（市、区、旗）其他地区）7</w:t>
      </w:r>
      <w:r>
        <w:rPr>
          <w:rFonts w:hint="eastAsia" w:ascii="方正仿宋_GBK" w:hAnsi="方正仿宋_GBK" w:eastAsia="方正仿宋_GBK" w:cs="方正仿宋_GBK"/>
          <w:sz w:val="32"/>
          <w:szCs w:val="32"/>
          <w:shd w:val="clear" w:color="auto" w:fill="FFFFFF"/>
        </w:rPr>
        <w:t>天</w:t>
      </w:r>
      <w:r>
        <w:rPr>
          <w:rFonts w:hint="eastAsia" w:ascii="方正仿宋_GBK" w:hAnsi="方正仿宋_GBK" w:eastAsia="方正仿宋_GBK" w:cs="方正仿宋_GBK"/>
          <w:sz w:val="32"/>
          <w:szCs w:val="32"/>
          <w:shd w:val="clear" w:color="auto" w:fill="FFFFFF"/>
          <w:lang w:val="en-US" w:eastAsia="zh-CN"/>
        </w:rPr>
        <w:t>旅居史的</w:t>
      </w:r>
      <w:r>
        <w:rPr>
          <w:rFonts w:hint="eastAsia" w:ascii="方正仿宋_GBK" w:hAnsi="方正仿宋_GBK" w:eastAsia="方正仿宋_GBK" w:cs="方正仿宋_GBK"/>
          <w:sz w:val="32"/>
          <w:szCs w:val="32"/>
          <w:shd w:val="clear" w:color="auto" w:fill="FFFFFF"/>
        </w:rPr>
        <w:t>来渝（返渝）人员</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rPr>
        <w:t>须持考前</w:t>
      </w:r>
      <w:r>
        <w:rPr>
          <w:rFonts w:hint="eastAsia" w:ascii="方正仿宋_GBK" w:hAnsi="方正仿宋_GBK" w:eastAsia="方正仿宋_GBK" w:cs="方正仿宋_GBK"/>
          <w:sz w:val="32"/>
          <w:szCs w:val="32"/>
          <w:shd w:val="clear" w:color="auto" w:fill="FFFFFF"/>
          <w:lang w:val="en-US" w:eastAsia="zh-CN"/>
        </w:rPr>
        <w:t>抵渝后3天2检</w:t>
      </w:r>
      <w:r>
        <w:rPr>
          <w:rFonts w:hint="eastAsia" w:ascii="方正仿宋_GBK" w:hAnsi="方正仿宋_GBK" w:eastAsia="方正仿宋_GBK" w:cs="方正仿宋_GBK"/>
          <w:sz w:val="32"/>
          <w:szCs w:val="32"/>
          <w:shd w:val="clear" w:color="auto" w:fill="FFFFFF"/>
        </w:rPr>
        <w:t>新冠肺炎病毒核酸检测阴性报告证明（纸质和电子均可）</w:t>
      </w:r>
      <w:r>
        <w:rPr>
          <w:rFonts w:hint="eastAsia" w:ascii="方正仿宋_GBK" w:hAnsi="方正仿宋_GBK" w:eastAsia="方正仿宋_GBK" w:cs="方正仿宋_GBK"/>
          <w:sz w:val="32"/>
          <w:szCs w:val="32"/>
          <w:shd w:val="clear" w:color="auto" w:fill="FFFFFF"/>
          <w:lang w:val="en-US" w:eastAsia="zh-CN"/>
        </w:rPr>
        <w:t>（2次采样间隔至少24小时）</w:t>
      </w:r>
      <w:r>
        <w:rPr>
          <w:rFonts w:hint="eastAsia" w:ascii="方正仿宋_GBK" w:hAnsi="方正仿宋_GBK" w:eastAsia="方正仿宋_GBK" w:cs="方正仿宋_GBK"/>
          <w:sz w:val="32"/>
          <w:szCs w:val="32"/>
          <w:shd w:val="clear" w:color="auto" w:fill="FFFFFF"/>
        </w:rPr>
        <w:t>，且“健康码”“通信大数据行程卡”显示为绿码，无异常（当日更新），体温查验＜37.3℃，且无异常情况的，方可入场参加考试。</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（三）考试当天，“健康码”“通信大数据行程卡”异常（黄码和红码）应试人员不得进入考点考场。</w:t>
      </w:r>
    </w:p>
    <w:p>
      <w:pPr>
        <w:pStyle w:val="3"/>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方正黑体_GBK" w:hAnsi="方正仿宋_GBK" w:eastAsia="方正黑体_GBK" w:cs="方正仿宋_GBK"/>
          <w:sz w:val="32"/>
          <w:szCs w:val="32"/>
          <w:shd w:val="clear" w:color="auto" w:fill="FFFFFF"/>
        </w:rPr>
        <w:t>注：核酸检测报告时间指核酸检测报告出具时间（非采样时间、非报告打印时间）。</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请应试人员根据自己参加考试时间合理安排核酸检测时间，以免影响您参加考试。</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四）应试人员应提前60分钟到达考点，预留足够时间配合考点工作人员进行入场核验。进入考点时，应试人员须接受防疫安全检查和指导，出示本人有效身份证件原件、纸质准考证和相应核酸检测阴性报告证明，并出示“渝康码”（市外“健康码”）“通信大数据行程卡”备查。</w:t>
      </w:r>
    </w:p>
    <w:p>
      <w:pPr>
        <w:pStyle w:val="3"/>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三、应试人员有以下情况之一的，不得参加考试：</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（一）考试前28天内有境外旅居史，尚未完成隔离医学观察等健康管理的人员。</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（二）新冠确诊病例、疑似病例和无症状感染者密切接触者、密接的密接，尚未完成隔离医学观察等健康管理的人员。</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（三）尚未出院的新冠确诊病例、疑似病例和无症状感染者；或者治愈出院的确诊病例或无症状感染者，但尚在随访医学观察期内。</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（四）考试前14天内，曾出现体温≥37.3℃或有疑似症状，但考试前未排除传染病或仍存在身体不适症状。</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（五）考试前14天内有国内中高风险地区旅居史，未完成隔离医学观察等健康管理的人员。</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（六）考试当天，未按要求提供考前相应核酸检测阴性证明的应试人员。</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（七）应试人员进入考点前，因体温异常、干咳、乏力等症状，经现场医务专业人员确认有可疑症状的应试人员。</w:t>
      </w:r>
    </w:p>
    <w:p>
      <w:pPr>
        <w:pStyle w:val="3"/>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四、应试人员应遵守疫情防控相关规定，并做好自我防护。</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（一）应试人员应当遵守本市疫情防控相关规定，主动及时了解重庆市疫情防控要求，积极配合考点、考场做好现场防疫工作。</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应试人员在备考期间，务必做好个人防护，避免前往人员密集地区，避免与无关人员接触。勤洗手，公共场所佩戴口罩，在各种场所保持一定的安全社交距离。考试当天，尽可能做到居住地与考点之间“两点一线”。</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（三）应试人员在考试当天，须自备口罩，除核验身份和面试答题时须按要求摘戴口罩外，应当全程佩戴口罩。</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四）在考试过程中，应试人员若出现发热、咳嗽、咽痛、呼吸困难、呕吐、腹泻等异常状况，应立即向监考人员报告，经驻点医务人员评估后具备继续完成考试条件的，可转移至备用考场考试，考试时间不补，考试结束后应配合送医就诊；对评估不具备继续完成考试条件的应试人员应及时送医就诊。</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（五）提倡应试人员自行赴考，送考人员不得进入考点和在考点周围聚集，考点不提供停车场地。考试结束后，应试人员须服从考点安排分批、错峰离场。</w:t>
      </w:r>
    </w:p>
    <w:p>
      <w:pPr>
        <w:pStyle w:val="3"/>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五、有关要求</w:t>
      </w:r>
    </w:p>
    <w:p>
      <w:pPr>
        <w:pStyle w:val="3"/>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（一）应试人员应认真阅读本防控须知和《重庆九龙园高新产业集团有限公司2022年度第</w:t>
      </w:r>
      <w:r>
        <w:rPr>
          <w:rFonts w:hint="eastAsia" w:ascii="方正仿宋_GBK" w:hAnsi="方正仿宋_GBK" w:eastAsia="方正仿宋_GBK" w:cs="方正仿宋_GBK"/>
          <w:sz w:val="32"/>
          <w:szCs w:val="32"/>
          <w:shd w:val="clear" w:color="auto" w:fill="FFFFFF"/>
          <w:lang w:val="en-US" w:eastAsia="zh-CN"/>
        </w:rPr>
        <w:t>四</w:t>
      </w:r>
      <w:r>
        <w:rPr>
          <w:rFonts w:hint="eastAsia" w:ascii="方正仿宋_GBK" w:hAnsi="方正仿宋_GBK" w:eastAsia="方正仿宋_GBK" w:cs="方正仿宋_GBK"/>
          <w:sz w:val="32"/>
          <w:szCs w:val="32"/>
          <w:shd w:val="clear" w:color="auto" w:fill="FFFFFF"/>
        </w:rPr>
        <w:t>季度公开招聘疫情防控承诺书》（附后）。应试人员打印准考证即视为认同并签署承诺书。如违反相关规定，自愿承担相关责任、接受相应处理。</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（二）应试人员不配合考试防疫工作、不如实报告健康状况，隐瞒或谎报旅居史、接触史、健康状况等疫情防控信息，提供虚假防疫证明材料（信息）的，取消考试资格。造成不良后果的，依法追究其法律责任。</w:t>
      </w:r>
    </w:p>
    <w:p>
      <w:pPr>
        <w:pStyle w:val="3"/>
        <w:widowControl/>
        <w:shd w:val="clear" w:color="auto" w:fill="FFFFFF"/>
        <w:spacing w:beforeAutospacing="0" w:afterAutospacing="0" w:line="600" w:lineRule="exact"/>
        <w:ind w:firstLine="640" w:firstLineChars="200"/>
        <w:jc w:val="both"/>
        <w:rPr>
          <w:rFonts w:ascii="Times New Roman" w:hAnsi="Times New Roman" w:eastAsia="方正黑体_GBK"/>
          <w:kern w:val="2"/>
          <w:sz w:val="32"/>
          <w:szCs w:val="32"/>
        </w:rPr>
      </w:pPr>
      <w:r>
        <w:rPr>
          <w:rFonts w:hint="eastAsia" w:ascii="Times New Roman" w:hAnsi="Times New Roman" w:eastAsia="方正黑体_GBK"/>
          <w:kern w:val="2"/>
          <w:sz w:val="32"/>
          <w:szCs w:val="32"/>
        </w:rPr>
        <w:t>六、其他事项</w:t>
      </w:r>
    </w:p>
    <w:p>
      <w:pPr>
        <w:pStyle w:val="3"/>
        <w:shd w:val="clear" w:color="auto" w:fill="FFFFFF"/>
        <w:spacing w:beforeAutospacing="0" w:afterAutospacing="0" w:line="600" w:lineRule="exact"/>
        <w:ind w:firstLine="640" w:firstLineChars="200"/>
        <w:jc w:val="both"/>
        <w:rPr>
          <w:rFonts w:ascii="Times New Roman" w:hAnsi="Times New Roman" w:eastAsia="方正仿宋_GBK"/>
          <w:kern w:val="2"/>
          <w:sz w:val="32"/>
          <w:szCs w:val="32"/>
        </w:rPr>
      </w:pPr>
      <w:r>
        <w:rPr>
          <w:rFonts w:hint="eastAsia" w:ascii="方正仿宋_GBK" w:hAnsi="方正仿宋_GBK" w:eastAsia="方正仿宋_GBK" w:cs="方正仿宋_GBK"/>
          <w:sz w:val="32"/>
          <w:szCs w:val="32"/>
          <w:shd w:val="clear" w:color="auto" w:fill="FFFFFF"/>
        </w:rPr>
        <w:t>重庆九龙园高新产业集团有限公司2022年度第</w:t>
      </w:r>
      <w:r>
        <w:rPr>
          <w:rFonts w:hint="eastAsia" w:ascii="方正仿宋_GBK" w:hAnsi="方正仿宋_GBK" w:eastAsia="方正仿宋_GBK" w:cs="方正仿宋_GBK"/>
          <w:sz w:val="32"/>
          <w:szCs w:val="32"/>
          <w:shd w:val="clear" w:color="auto" w:fill="FFFFFF"/>
          <w:lang w:val="en-US" w:eastAsia="zh-CN"/>
        </w:rPr>
        <w:t>四</w:t>
      </w:r>
      <w:r>
        <w:rPr>
          <w:rFonts w:hint="eastAsia" w:ascii="方正仿宋_GBK" w:hAnsi="方正仿宋_GBK" w:eastAsia="方正仿宋_GBK" w:cs="方正仿宋_GBK"/>
          <w:sz w:val="32"/>
          <w:szCs w:val="32"/>
          <w:shd w:val="clear" w:color="auto" w:fill="FFFFFF"/>
        </w:rPr>
        <w:t>季度公开招聘笔试、面试能否如期举行，将根据疫情防控实际情况，按照国家和重庆市疫情防控要求执行。考试疫情防控相关规定将根据国家和本市疫情防控的总体部署和最新要求进行动态调整，我单位将及时发布补充通知（如无变化，将按此规定执行），请广大应试人员密切关注</w:t>
      </w:r>
      <w:r>
        <w:rPr>
          <w:rFonts w:hint="eastAsia" w:ascii="Times New Roman" w:hAnsi="Times New Roman" w:eastAsia="方正仿宋_GBK"/>
          <w:kern w:val="2"/>
          <w:sz w:val="32"/>
          <w:szCs w:val="32"/>
        </w:rPr>
        <w:t>“重庆人才网后续公告（https://www.cqrc.net/）及“好差事HCS”公众号</w:t>
      </w:r>
      <w:r>
        <w:rPr>
          <w:rFonts w:ascii="Times New Roman" w:hAnsi="Times New Roman" w:eastAsia="方正仿宋_GBK"/>
          <w:kern w:val="2"/>
          <w:sz w:val="32"/>
          <w:szCs w:val="32"/>
        </w:rPr>
        <w:t>，掌握</w:t>
      </w:r>
      <w:r>
        <w:rPr>
          <w:rFonts w:hint="eastAsia" w:ascii="Times New Roman" w:hAnsi="Times New Roman" w:eastAsia="方正仿宋_GBK"/>
          <w:kern w:val="2"/>
          <w:sz w:val="32"/>
          <w:szCs w:val="32"/>
        </w:rPr>
        <w:t>当期考试</w:t>
      </w:r>
      <w:r>
        <w:rPr>
          <w:rFonts w:ascii="Times New Roman" w:hAnsi="Times New Roman" w:eastAsia="方正仿宋_GBK"/>
          <w:kern w:val="2"/>
          <w:sz w:val="32"/>
          <w:szCs w:val="32"/>
        </w:rPr>
        <w:t>最新动态并保持通讯畅通。</w:t>
      </w:r>
    </w:p>
    <w:p>
      <w:pPr>
        <w:pStyle w:val="3"/>
        <w:shd w:val="clear" w:color="auto" w:fill="FFFFFF"/>
        <w:spacing w:beforeAutospacing="0" w:afterAutospacing="0" w:line="600" w:lineRule="exact"/>
        <w:ind w:firstLine="640" w:firstLineChars="200"/>
        <w:jc w:val="both"/>
        <w:rPr>
          <w:rFonts w:ascii="Times New Roman" w:hAnsi="Times New Roman" w:eastAsia="方正仿宋_GBK"/>
          <w:kern w:val="2"/>
          <w:sz w:val="32"/>
          <w:szCs w:val="32"/>
        </w:rPr>
      </w:pPr>
    </w:p>
    <w:p>
      <w:pPr>
        <w:pStyle w:val="3"/>
        <w:shd w:val="clear" w:color="auto" w:fill="FFFFFF"/>
        <w:spacing w:beforeAutospacing="0" w:afterAutospacing="0" w:line="600" w:lineRule="exact"/>
        <w:ind w:firstLine="640" w:firstLineChars="200"/>
        <w:jc w:val="both"/>
        <w:rPr>
          <w:rFonts w:ascii="Times New Roman" w:hAnsi="Times New Roman" w:eastAsia="方正仿宋_GBK"/>
          <w:kern w:val="2"/>
          <w:sz w:val="32"/>
          <w:szCs w:val="32"/>
        </w:rPr>
      </w:pPr>
      <w:r>
        <w:rPr>
          <w:rFonts w:hint="eastAsia" w:ascii="Times New Roman" w:hAnsi="Times New Roman" w:eastAsia="方正仿宋_GBK"/>
          <w:kern w:val="2"/>
          <w:sz w:val="32"/>
          <w:szCs w:val="32"/>
        </w:rPr>
        <w:t>附：重庆九龙园高新产业集团有限公司2022年度第</w:t>
      </w:r>
      <w:r>
        <w:rPr>
          <w:rFonts w:hint="eastAsia" w:ascii="Times New Roman" w:hAnsi="Times New Roman" w:eastAsia="方正仿宋_GBK"/>
          <w:kern w:val="2"/>
          <w:sz w:val="32"/>
          <w:szCs w:val="32"/>
          <w:lang w:val="en-US" w:eastAsia="zh-CN"/>
        </w:rPr>
        <w:t>四</w:t>
      </w:r>
      <w:r>
        <w:rPr>
          <w:rFonts w:hint="eastAsia" w:ascii="Times New Roman" w:hAnsi="Times New Roman" w:eastAsia="方正仿宋_GBK"/>
          <w:kern w:val="2"/>
          <w:sz w:val="32"/>
          <w:szCs w:val="32"/>
        </w:rPr>
        <w:t>季度公开招聘疫情防控承诺书</w:t>
      </w:r>
    </w:p>
    <w:p>
      <w:pPr>
        <w:rPr>
          <w:color w:val="auto"/>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hint="eastAsia" w:ascii="方正仿宋_GBK" w:hAnsi="Times New Roman" w:eastAsia="方正仿宋_GBK"/>
          <w:sz w:val="32"/>
          <w:szCs w:val="32"/>
        </w:rPr>
      </w:pPr>
    </w:p>
    <w:p>
      <w:pPr>
        <w:spacing w:line="600" w:lineRule="exact"/>
        <w:jc w:val="left"/>
        <w:rPr>
          <w:rFonts w:ascii="Times New Roman" w:hAnsi="Times New Roman" w:eastAsia="方正小标宋_GBK"/>
          <w:sz w:val="44"/>
          <w:szCs w:val="44"/>
        </w:rPr>
      </w:pPr>
      <w:r>
        <w:rPr>
          <w:rFonts w:hint="eastAsia" w:ascii="方正仿宋_GBK" w:hAnsi="Times New Roman" w:eastAsia="方正仿宋_GBK"/>
          <w:sz w:val="32"/>
          <w:szCs w:val="32"/>
        </w:rPr>
        <w:t>附</w:t>
      </w:r>
    </w:p>
    <w:p>
      <w:pPr>
        <w:spacing w:line="600" w:lineRule="exact"/>
        <w:jc w:val="center"/>
        <w:rPr>
          <w:rFonts w:ascii="Times New Roman" w:hAnsi="Times New Roman" w:eastAsia="方正小标宋_GBK"/>
          <w:sz w:val="44"/>
          <w:szCs w:val="44"/>
        </w:rPr>
      </w:pPr>
    </w:p>
    <w:p>
      <w:pPr>
        <w:widowControl/>
        <w:shd w:val="clear" w:color="auto" w:fill="FFFFFF"/>
        <w:spacing w:line="600" w:lineRule="exact"/>
        <w:ind w:firstLine="645"/>
        <w:jc w:val="center"/>
        <w:rPr>
          <w:rStyle w:val="6"/>
          <w:rFonts w:ascii="方正小标宋_GBK" w:hAnsi="方正小标宋_GBK" w:eastAsia="方正小标宋_GBK" w:cs="方正小标宋_GBK"/>
          <w:b w:val="0"/>
          <w:sz w:val="40"/>
          <w:szCs w:val="44"/>
        </w:rPr>
      </w:pPr>
      <w:r>
        <w:rPr>
          <w:rStyle w:val="6"/>
          <w:rFonts w:hint="eastAsia" w:ascii="方正小标宋_GBK" w:hAnsi="方正小标宋_GBK" w:eastAsia="方正小标宋_GBK" w:cs="方正小标宋_GBK"/>
          <w:b w:val="0"/>
          <w:sz w:val="40"/>
          <w:szCs w:val="44"/>
        </w:rPr>
        <w:t>重庆九龙园高新产业集团有限公司</w:t>
      </w:r>
    </w:p>
    <w:p>
      <w:pPr>
        <w:widowControl/>
        <w:shd w:val="clear" w:color="auto" w:fill="FFFFFF"/>
        <w:spacing w:line="600" w:lineRule="exact"/>
        <w:ind w:firstLine="645"/>
        <w:jc w:val="center"/>
        <w:rPr>
          <w:rFonts w:ascii="等线" w:hAnsi="等线" w:eastAsia="等线" w:cs="宋体"/>
          <w:kern w:val="0"/>
          <w:sz w:val="28"/>
          <w:szCs w:val="32"/>
        </w:rPr>
      </w:pPr>
      <w:r>
        <w:rPr>
          <w:rStyle w:val="6"/>
          <w:rFonts w:hint="eastAsia" w:ascii="方正小标宋_GBK" w:hAnsi="方正小标宋_GBK" w:eastAsia="方正小标宋_GBK" w:cs="方正小标宋_GBK"/>
          <w:b w:val="0"/>
          <w:sz w:val="40"/>
          <w:szCs w:val="44"/>
        </w:rPr>
        <w:t>2022年度第</w:t>
      </w:r>
      <w:r>
        <w:rPr>
          <w:rStyle w:val="6"/>
          <w:rFonts w:hint="eastAsia" w:ascii="方正小标宋_GBK" w:hAnsi="方正小标宋_GBK" w:eastAsia="方正小标宋_GBK" w:cs="方正小标宋_GBK"/>
          <w:b w:val="0"/>
          <w:sz w:val="40"/>
          <w:szCs w:val="44"/>
          <w:lang w:val="en-US" w:eastAsia="zh-CN"/>
        </w:rPr>
        <w:t>四</w:t>
      </w:r>
      <w:r>
        <w:rPr>
          <w:rStyle w:val="6"/>
          <w:rFonts w:hint="eastAsia" w:ascii="方正小标宋_GBK" w:hAnsi="方正小标宋_GBK" w:eastAsia="方正小标宋_GBK" w:cs="方正小标宋_GBK"/>
          <w:b w:val="0"/>
          <w:sz w:val="40"/>
          <w:szCs w:val="44"/>
        </w:rPr>
        <w:t>季度公开招聘疫情防控承诺书</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本人已认真阅读疫情防控须知，知悉告知的所有事项和防疫要求。</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本人在此郑重承诺：</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1.考试前28天内没有境外旅居史，或者有境外旅居史但已完成隔离医学观察等健康管理的人员。</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2. 考试前21天内没有接触新冠确诊病例、疑似病例或无症状感染者及其密切接触者，或者有接触但已完成隔离医学观察等健康管理。</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3.本人不是尚在随访医学观察期内的新冠确诊病例或无症状感染者。</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4.考试前14天内未曾出现体温≥37.3℃或有疑似症状，且未排除传染病或仍存在身体不适症状。</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5.考试前14天内没有国内中高风险地区旅居史。</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本人对以上提供的健康相关信息及个人健康码、行程码的真实性负责，如因信息不实引起疫情传播和扩散，自愿承担由此带来的全部法律责任。</w:t>
      </w:r>
    </w:p>
    <w:p>
      <w:pPr>
        <w:widowControl/>
        <w:spacing w:line="600" w:lineRule="exact"/>
        <w:outlineLvl w:val="0"/>
        <w:rPr>
          <w:rFonts w:ascii="方正小标宋_GBK" w:hAnsi="方正小标宋_GBK" w:eastAsia="方正小标宋_GBK" w:cs="方正小标宋_GBK"/>
          <w:sz w:val="36"/>
          <w:szCs w:val="36"/>
        </w:rPr>
        <w:sectPr>
          <w:pgSz w:w="11906" w:h="16838"/>
          <w:pgMar w:top="283" w:right="1531" w:bottom="283" w:left="1531" w:header="851" w:footer="992" w:gutter="0"/>
          <w:cols w:space="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方正小标宋_GBK">
    <w:altName w:val="汉仪书宋二KW"/>
    <w:panose1 w:val="03000509000000000000"/>
    <w:charset w:val="86"/>
    <w:family w:val="script"/>
    <w:pitch w:val="default"/>
    <w:sig w:usb0="00000000" w:usb1="00000000" w:usb2="00000000" w:usb3="00000000" w:csb0="00040000" w:csb1="00000000"/>
  </w:font>
  <w:font w:name="方正仿宋_GBK">
    <w:panose1 w:val="02000000000000000000"/>
    <w:charset w:val="86"/>
    <w:family w:val="script"/>
    <w:pitch w:val="default"/>
    <w:sig w:usb0="00000000" w:usb1="00000000" w:usb2="00000000" w:usb3="00000000" w:csb0="00160000" w:csb1="00000000"/>
  </w:font>
  <w:font w:name="方正黑体_GBK">
    <w:altName w:val="汉仪中黑KW"/>
    <w:panose1 w:val="03000509000000000000"/>
    <w:charset w:val="86"/>
    <w:family w:val="script"/>
    <w:pitch w:val="default"/>
    <w:sig w:usb0="00000000" w:usb1="00000000" w:usb2="00000000" w:usb3="00000000" w:csb0="00040000" w:csb1="00000000"/>
  </w:font>
  <w:font w:name="等线">
    <w:altName w:val="汉仪中等线KW"/>
    <w:panose1 w:val="00000000000000000000"/>
    <w:charset w:val="86"/>
    <w:family w:val="auto"/>
    <w:pitch w:val="default"/>
    <w:sig w:usb0="00000000" w:usb1="00000000" w:usb2="00000016" w:usb3="00000000" w:csb0="0004000F" w:csb1="00000000"/>
  </w:font>
  <w:font w:name="微软雅黑">
    <w:altName w:val="汉仪旗黑"/>
    <w:panose1 w:val="020B0503020204020204"/>
    <w:charset w:val="86"/>
    <w:family w:val="auto"/>
    <w:pitch w:val="default"/>
    <w:sig w:usb0="00000000" w:usb1="00000000" w:usb2="00000016" w:usb3="00000000" w:csb0="0004001F" w:csb1="00000000"/>
  </w:font>
  <w:font w:name="汉仪中黑KW">
    <w:panose1 w:val="00020600040101010101"/>
    <w:charset w:val="86"/>
    <w:family w:val="auto"/>
    <w:pitch w:val="default"/>
    <w:sig w:usb0="00000000" w:usb1="00000000" w:usb2="00000000" w:usb3="00000000" w:csb0="00160000" w:csb1="00000000"/>
  </w:font>
  <w:font w:name="汉仪中等线KW">
    <w:panose1 w:val="01010104010101010101"/>
    <w:charset w:val="86"/>
    <w:family w:val="auto"/>
    <w:pitch w:val="default"/>
    <w:sig w:usb0="00000000" w:usb1="00000000" w:usb2="00000000" w:usb3="00000000" w:csb0="00160000" w:csb1="00000000"/>
  </w:font>
  <w:font w:name="汉仪旗黑">
    <w:panose1 w:val="00020600040101010101"/>
    <w:charset w:val="86"/>
    <w:family w:val="auto"/>
    <w:pitch w:val="default"/>
    <w:sig w:usb0="00000000" w:usb1="00000000" w:usb2="00000000" w:usb3="00000000" w:csb0="00060000" w:csb1="00000000"/>
  </w:font>
  <w:font w:name="Kingsoft Sign">
    <w:panose1 w:val="05050102010706020507"/>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5F5B93"/>
    <w:rsid w:val="3F5F5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autoSpaceDE w:val="0"/>
      <w:autoSpaceDN w:val="0"/>
      <w:adjustRightInd w:val="0"/>
      <w:ind w:left="270" w:hanging="270"/>
      <w:jc w:val="left"/>
      <w:outlineLvl w:val="1"/>
    </w:pPr>
    <w:rPr>
      <w:rFonts w:ascii="Arial" w:hAnsi="Arial"/>
      <w:color w:val="000000"/>
      <w:kern w:val="0"/>
      <w:sz w:val="32"/>
      <w:szCs w:val="32"/>
      <w:lang w:val="zh-CN"/>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6">
    <w:name w:val="Strong"/>
    <w:basedOn w:val="5"/>
    <w:qFormat/>
    <w:uiPriority w:val="22"/>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Office_4.6.1.7467_F1E327BC-269C-435d-A152-05C5408002CA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2022-10-14T15:25:00Z</dcterms:created>
  <dc:creator>WPS_1644139577</dc:creator>
  <cp:lastModifiedBy>WPS_1644139577</cp:lastModifiedBy>
  <dcterms:modified xsi:type="dcterms:W3CDTF">2022-10-14T15:25:45Z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2052-4.6.1.7467</vt:lpwstr>
  </property>
  <property fmtid="{D5CDD505-2E9C-101B-9397-08002B2CF9AE}" pid="3" name="ICV">
    <vt:lpwstr>878CBA24104D9FE0E50E496340C9E838</vt:lpwstr>
  </property>
</Properties>
</file>