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方正黑体_GBK" w:hAnsi="方正黑体_GBK" w:eastAsia="方正黑体_GBK" w:cs="方正黑体_GBK"/>
          <w:lang w:val="en-US" w:eastAsia="zh-CN"/>
        </w:rPr>
      </w:pPr>
      <w:r>
        <w:rPr>
          <w:rFonts w:hint="eastAsia" w:ascii="方正黑体_GBK" w:hAnsi="方正黑体_GBK" w:eastAsia="方正黑体_GBK" w:cs="方正黑体_GBK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lang w:val="en-US" w:eastAsia="zh-CN"/>
        </w:rPr>
        <w:t>1</w:t>
      </w:r>
    </w:p>
    <w:tbl>
      <w:tblPr>
        <w:tblStyle w:val="4"/>
        <w:tblW w:w="93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90"/>
        <w:gridCol w:w="772"/>
        <w:gridCol w:w="1771"/>
        <w:gridCol w:w="2744"/>
        <w:gridCol w:w="631"/>
        <w:gridCol w:w="532"/>
        <w:gridCol w:w="18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339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国隆集团公开招聘岗位及要求一览表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需求名额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75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学历（学位）要求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专业类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试用期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8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本科专业：汉语言文学，中国语言文化，中文应用、秘书学，文秘，文秘学，现代秘书，经济秘书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研究生专业：语言学及应用语言学，汉语言文字学，经济秘书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须同时具备以下条件：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中共正式党员；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有党建、文秘工作经历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年及以上。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本科专业：人力资源管理，新闻学，传播学，行政管理，档案学，网络与新媒体，新媒体与信息网络，工商管理，企业管理，商务策划管理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研究生专业：新闻学，传播学，新闻与传播，行政管理，管理学，人力资源管理，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档案学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，企业管理，管理与金融，工商管理硕士专业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须同时具备以下条件：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中共正式党员；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与所学专业相关工作经历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取得普通高等教育研究生学历并取得硕士及以上相应学位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经济学，西方经济学，世界经济，人口、资源与环境经济学，发展经济学，法律经济学，国民经济学，区域经济学，产业经济学，劳动经济学，数量经济学，经济信息管理学，公共经济学，网络经济学，规制经济学，可持续发展及应用，应用经济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取得普通高等教育研究生学历并取得硕士及以上相应学位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农业经济管理，林业经济管理，农业推广硕士专业（农村与区域发展）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本科专业：金融学，金融管理，投资学，经济与金融，金融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研究生专业：金融学，投资学，金融，应用金融，金融与管理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与所学专业相关工作经历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年及以上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财务岗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取得普通高等教育研究生学历并取得硕士及以上相应学位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财政学，税收学，税务，财务管理，会计学，会计硕士专业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须同时具备以下条件：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具有财务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年及以上；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会计师及以上资格证书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财务岗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本科专业：财务管理，会计，会计学，财务会计，税务与会计，会计电算化，财务电算化，会计与统计核算，工业会计，企业会计，财会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研究生专业：会计学，财务管理，会计硕士专业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须同时具备以下条件：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具有财务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相关工作经历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年及以上；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取得初级会计师及以上资格证书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本科专业：工程管理，工程造价，工程造价管理，项目管理，农业水利工程，农业工程，农田水利工程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研究生专业：项目管理等工程硕士专业，工程管理硕士专业，农业水土工程，农业工程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须同时具备以下条件：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与所学专业相关工作经历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年及以上；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取得二级造价工程师级以上资格。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法务岗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本科专业：法学、诉讼法、法律、经济法学、行政法、民商法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研究生专业：法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、经济法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、商贸法律、法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律</w:t>
            </w:r>
            <w:bookmarkStart w:id="0" w:name="_GoBack"/>
            <w:bookmarkEnd w:id="0"/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取得普通高等教育研究生学历并取得硕士及以上相应学位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审计，审计学，独立审计与实务，内部控制与内部审计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984" w:right="1446" w:bottom="1644" w:left="1446" w:header="851" w:footer="1474" w:gutter="0"/>
      <w:pgNumType w:fmt="decimal"/>
      <w:cols w:space="0" w:num="1"/>
      <w:rtlGutter w:val="0"/>
      <w:docGrid w:type="lines" w:linePitch="4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10F9F"/>
    <w:rsid w:val="000F6591"/>
    <w:rsid w:val="001E29D7"/>
    <w:rsid w:val="0707438D"/>
    <w:rsid w:val="0E9769F5"/>
    <w:rsid w:val="0F7B335A"/>
    <w:rsid w:val="0FB622AC"/>
    <w:rsid w:val="1EDD2694"/>
    <w:rsid w:val="1FFA0EA6"/>
    <w:rsid w:val="204D7207"/>
    <w:rsid w:val="2D491E36"/>
    <w:rsid w:val="324E7FBF"/>
    <w:rsid w:val="33015432"/>
    <w:rsid w:val="37482CAE"/>
    <w:rsid w:val="3A9D5A93"/>
    <w:rsid w:val="40402405"/>
    <w:rsid w:val="454843D2"/>
    <w:rsid w:val="47C050A4"/>
    <w:rsid w:val="49D82253"/>
    <w:rsid w:val="4F610F76"/>
    <w:rsid w:val="54234AC9"/>
    <w:rsid w:val="572F067C"/>
    <w:rsid w:val="5A7A6C24"/>
    <w:rsid w:val="5F610F9F"/>
    <w:rsid w:val="62857ADF"/>
    <w:rsid w:val="6B481FB8"/>
    <w:rsid w:val="72DE62EE"/>
    <w:rsid w:val="75F33CB7"/>
    <w:rsid w:val="7E0A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方正黑体_GBK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1"/>
    </w:pPr>
    <w:rPr>
      <w:rFonts w:ascii="Arial" w:hAnsi="Arial" w:eastAsia="方正黑体_GBK" w:cs="Times New Roma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rFonts w:ascii="Calibri" w:hAnsi="Calibri" w:eastAsia="方正小标宋_GBK" w:cs="Times New Roman"/>
      <w:kern w:val="44"/>
      <w:sz w:val="4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2023-01-05T03:31:00Z</dcterms:created>
  <dc:creator>路儿</dc:creator>
  <cp:lastModifiedBy>路儿</cp:lastModifiedBy>
  <dcterms:modified xsi:type="dcterms:W3CDTF">2023-01-05T06:59:57Z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6C00B5FC2E2A45F2AF1A3DF072F7670E</vt:lpwstr>
  </property>
</Properties>
</file>