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right="0"/>
        <w:jc w:val="left"/>
        <w:textAlignment w:val="auto"/>
        <w:outlineLvl w:val="9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附件1：</w:t>
      </w:r>
    </w:p>
    <w:tbl>
      <w:tblPr>
        <w:tblStyle w:val="2"/>
        <w:tblpPr w:leftFromText="180" w:rightFromText="180" w:vertAnchor="text" w:horzAnchor="page" w:tblpX="1180" w:tblpY="205"/>
        <w:tblOverlap w:val="never"/>
        <w:tblW w:w="9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29"/>
        <w:gridCol w:w="1150"/>
        <w:gridCol w:w="1348"/>
        <w:gridCol w:w="1189"/>
        <w:gridCol w:w="1546"/>
        <w:gridCol w:w="410"/>
        <w:gridCol w:w="12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928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after="0" w:line="5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  <w:t>重庆化医长寿化工集团有限公司</w:t>
            </w:r>
          </w:p>
          <w:p>
            <w:pPr>
              <w:widowControl w:val="0"/>
              <w:wordWrap/>
              <w:adjustRightInd/>
              <w:snapToGrid/>
              <w:spacing w:after="0" w:line="5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方正小标宋_GBK" w:hAnsi="宋体" w:eastAsia="方正小标宋_GBK" w:cs="宋体"/>
                <w:sz w:val="40"/>
                <w:szCs w:val="40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  <w:t>应聘登记表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CCCC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基本信息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姓名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性别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民族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籍贯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政治面貌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入党时间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出生年月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身份证号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婚姻状况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参工时间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应聘岗位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手机号码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职称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特长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邮箱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居住住址</w:t>
            </w:r>
          </w:p>
        </w:tc>
        <w:tc>
          <w:tcPr>
            <w:tcW w:w="815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CCCC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学历信息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FFFF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学历类型</w:t>
            </w:r>
          </w:p>
        </w:tc>
        <w:tc>
          <w:tcPr>
            <w:tcW w:w="237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FFFF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学历/学位</w:t>
            </w:r>
          </w:p>
        </w:tc>
        <w:tc>
          <w:tcPr>
            <w:tcW w:w="253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FFFF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毕业学校</w:t>
            </w:r>
          </w:p>
        </w:tc>
        <w:tc>
          <w:tcPr>
            <w:tcW w:w="195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FFFF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所学专业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FFFF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毕业时间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全日制</w:t>
            </w:r>
          </w:p>
        </w:tc>
        <w:tc>
          <w:tcPr>
            <w:tcW w:w="237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253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95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37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253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95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在职教育</w:t>
            </w:r>
          </w:p>
        </w:tc>
        <w:tc>
          <w:tcPr>
            <w:tcW w:w="237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253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95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37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253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95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CCCC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奖惩信息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奖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惩</w:t>
            </w:r>
          </w:p>
        </w:tc>
        <w:tc>
          <w:tcPr>
            <w:tcW w:w="237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奖惩内容</w:t>
            </w:r>
          </w:p>
        </w:tc>
        <w:tc>
          <w:tcPr>
            <w:tcW w:w="253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奖惩原因</w:t>
            </w:r>
          </w:p>
        </w:tc>
        <w:tc>
          <w:tcPr>
            <w:tcW w:w="323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批准部门及时间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237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253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323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CCCC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专业技术资格或技能证书信息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3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FFFF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证书类型</w:t>
            </w:r>
          </w:p>
        </w:tc>
        <w:tc>
          <w:tcPr>
            <w:tcW w:w="249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FFFF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证书名称</w:t>
            </w:r>
          </w:p>
        </w:tc>
        <w:tc>
          <w:tcPr>
            <w:tcW w:w="273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FFFF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取得日期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FFFF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发证机构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3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49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73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3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49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73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3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49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73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CCCC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姓名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与本人关系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出生年月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政治面貌</w:t>
            </w:r>
          </w:p>
        </w:tc>
        <w:tc>
          <w:tcPr>
            <w:tcW w:w="273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工作单位及职务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273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273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  <w:tc>
          <w:tcPr>
            <w:tcW w:w="273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CCCCFF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个人简历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起始日期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结束日期</w:t>
            </w:r>
          </w:p>
        </w:tc>
        <w:tc>
          <w:tcPr>
            <w:tcW w:w="249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工作单位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部门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岗位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pct25" w:color="CCCCFF" w:fill="auto"/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249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　</w:t>
            </w:r>
          </w:p>
        </w:tc>
        <w:tc>
          <w:tcPr>
            <w:tcW w:w="249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49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28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注：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员工在本表提供的以上信息、资料均为真实，如有弄虚作假或隐瞒的情况，属于严重违反重庆化医长寿化工集团有限公司招录规定，不予录用；同时，员工同意本公司对所填写的工作信息进行背景调查。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A7B4FEA-66BB-4C23-A41C-1C4F5CEEE43F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82E526E-43B1-40CC-918B-0BB03A5D341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BF65E"/>
    <w:rsid w:val="1D913CEE"/>
    <w:rsid w:val="7D7BF6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305</Characters>
  <Lines>0</Lines>
  <Paragraphs>0</Paragraphs>
  <TotalTime>0</TotalTime>
  <ScaleCrop>false</ScaleCrop>
  <LinksUpToDate>false</LinksUpToDate>
  <CharactersWithSpaces>383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2023-03-22T18:15:00Z</dcterms:created>
  <dc:creator>uos</dc:creator>
  <cp:lastModifiedBy>李茂欢</cp:lastModifiedBy>
  <dcterms:modified xsi:type="dcterms:W3CDTF">2023-03-24T08:08:49Z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74BEA9DAD14D4DAE87AEBCA439567003</vt:lpwstr>
  </property>
</Properties>
</file>