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  <w:t>附件1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江西省省直事业单位2023年统一公开招聘工作人员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岗位信息更正表</w:t>
      </w:r>
      <w:r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" w:eastAsia="zh-CN" w:bidi="ar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tbl>
      <w:tblPr>
        <w:tblStyle w:val="4"/>
        <w:tblW w:w="13577" w:type="dxa"/>
        <w:jc w:val="center"/>
        <w:tblInd w:w="-40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34"/>
        <w:gridCol w:w="3375"/>
        <w:gridCol w:w="2565"/>
        <w:gridCol w:w="1215"/>
        <w:gridCol w:w="4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33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  <w:r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>（更正后）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04000321</w:t>
            </w:r>
          </w:p>
        </w:tc>
        <w:tc>
          <w:tcPr>
            <w:tcW w:w="33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中国国际贸易委员会江西省委员会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江西省国际商事法律和博览事务服务中心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融媒技术岗</w:t>
            </w:r>
          </w:p>
        </w:tc>
        <w:tc>
          <w:tcPr>
            <w:tcW w:w="4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新闻传播学类（0503）、计算机类(0809)专业；大学本科学历、学士学位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大学英语四级(CET4)考试成绩425分及以上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</w:tbl>
    <w:p>
      <w:pPr>
        <w:jc w:val="center"/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>
      <w:pPr/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9A240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2023-03-24T03:53:18Z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