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附件2</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面试资格审查所需材料清单</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1.本人</w:t>
      </w:r>
      <w:bookmarkStart w:id="0" w:name="_GoBack"/>
      <w:bookmarkEnd w:id="0"/>
      <w:r>
        <w:rPr>
          <w:rFonts w:hint="default" w:ascii="Times New Roman" w:hAnsi="Times New Roman" w:eastAsia="方正仿宋_GBK" w:cs="Times New Roman"/>
          <w:sz w:val="32"/>
          <w:szCs w:val="32"/>
        </w:rPr>
        <w:t>身份证原件及复印件；</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2.毕业证(学位证) 原件及复印件，在国外（境外）高校就读取得的学历（学位）还须提供教育部中国留学服务中心认证书；</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3.《万州区事业单位2023年从优秀村（社区）干部和在村挂职本土人才中招聘事业单位工作人员报名推荐表》（附件</w:t>
      </w:r>
      <w:r>
        <w:rPr>
          <w:rFonts w:hint="default" w:ascii="Times New Roman" w:hAnsi="Times New Roman" w:eastAsia="方正仿宋_GBK" w:cs="Times New Roman"/>
          <w:sz w:val="32"/>
          <w:szCs w:val="32"/>
          <w:lang w:val="en-US"/>
        </w:rPr>
        <w:t>3</w:t>
      </w:r>
      <w:r>
        <w:rPr>
          <w:rFonts w:hint="default" w:ascii="Times New Roman" w:hAnsi="Times New Roman" w:eastAsia="方正仿宋_GBK" w:cs="Times New Roman"/>
          <w:sz w:val="32"/>
          <w:szCs w:val="32"/>
        </w:rPr>
        <w:t>）；</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4.工作经历证明，村（社区）干部须提供由区民政局盖章的工作经历相关证明材料及任职文件或当选证等任职材料原件及复印件；在村挂职本土人才须提任职文件原件及复印件。（任职文件复印件须签写“复印属实”，并加盖乡镇（ 街道）党（工）委鲜章）</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lang w:val="en-US" w:eastAsia="zh-CN"/>
        </w:rPr>
      </w:pPr>
    </w:p>
    <w:p>
      <w:pPr>
        <w:rPr>
          <w:rFonts w:hint="default" w:ascii="Times New Roman" w:hAnsi="Times New Roman" w:cs="Times New Roman"/>
        </w:rPr>
      </w:pPr>
    </w:p>
    <w:p>
      <w:pPr>
        <w:jc w:val="center"/>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lang w:val="en-US" w:eastAsia="zh-CN"/>
        </w:rPr>
        <w:t>注意：</w:t>
      </w:r>
      <w:r>
        <w:rPr>
          <w:rFonts w:hint="default" w:ascii="Times New Roman" w:hAnsi="Times New Roman" w:eastAsia="方正黑体_GBK" w:cs="Times New Roman"/>
          <w:sz w:val="32"/>
          <w:szCs w:val="32"/>
        </w:rPr>
        <w:t>资格审查时，交验原件的同时收取复印件1份</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90" w:lineRule="exact"/>
        <w:ind w:right="0"/>
        <w:jc w:val="center"/>
        <w:textAlignment w:val="auto"/>
        <w:rPr>
          <w:rFonts w:hint="default" w:ascii="Times New Roman" w:hAnsi="Times New Roman" w:eastAsia="方正黑体_GBK" w:cs="Times New Roman"/>
          <w:i w:val="0"/>
          <w:iCs w:val="0"/>
          <w:caps w:val="0"/>
          <w:color w:val="333333"/>
          <w:spacing w:val="0"/>
          <w:sz w:val="31"/>
          <w:szCs w:val="31"/>
          <w:shd w:val="clear" w:fill="FFFFFF"/>
          <w:lang w:val="en-US" w:eastAsia="zh-CN"/>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90" w:lineRule="exact"/>
        <w:ind w:right="0"/>
        <w:jc w:val="center"/>
        <w:textAlignment w:val="auto"/>
        <w:rPr>
          <w:rFonts w:hint="default" w:ascii="Times New Roman" w:hAnsi="Times New Roman" w:eastAsia="方正黑体_GBK" w:cs="Times New Roman"/>
          <w:i w:val="0"/>
          <w:iCs w:val="0"/>
          <w:caps w:val="0"/>
          <w:color w:val="333333"/>
          <w:spacing w:val="0"/>
          <w:sz w:val="31"/>
          <w:szCs w:val="31"/>
          <w:shd w:val="clear" w:fill="FFFFFF"/>
          <w:lang w:val="en-US" w:eastAsia="zh-CN"/>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90" w:lineRule="exact"/>
        <w:ind w:right="0"/>
        <w:jc w:val="center"/>
        <w:textAlignment w:val="auto"/>
        <w:rPr>
          <w:rFonts w:hint="default" w:ascii="Times New Roman" w:hAnsi="Times New Roman" w:eastAsia="方正黑体_GBK" w:cs="Times New Roman"/>
          <w:i w:val="0"/>
          <w:iCs w:val="0"/>
          <w:caps w:val="0"/>
          <w:color w:val="333333"/>
          <w:spacing w:val="0"/>
          <w:sz w:val="31"/>
          <w:szCs w:val="31"/>
          <w:shd w:val="clear" w:fill="FFFFFF"/>
          <w:lang w:val="en-US" w:eastAsia="zh-CN"/>
        </w:rPr>
      </w:pPr>
    </w:p>
    <w:p>
      <w:pPr>
        <w:snapToGrid w:val="0"/>
        <w:spacing w:line="240" w:lineRule="exact"/>
        <w:rPr>
          <w:rFonts w:hint="default" w:ascii="Times New Roman" w:hAnsi="Times New Roman" w:eastAsia="方正黑体_GBK" w:cs="Times New Roman"/>
          <w:i w:val="0"/>
          <w:iCs w:val="0"/>
          <w:caps w:val="0"/>
          <w:color w:val="333333"/>
          <w:spacing w:val="0"/>
          <w:sz w:val="31"/>
          <w:szCs w:val="31"/>
          <w:shd w:val="clear" w:fill="FFFFFF"/>
          <w:lang w:val="en-US" w:eastAsia="zh-CN"/>
        </w:rPr>
      </w:pPr>
    </w:p>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小标宋_GBK">
    <w:panose1 w:val="02000000000000000000"/>
    <w:charset w:val="86"/>
    <w:family w:val="auto"/>
    <w:pitch w:val="default"/>
    <w:sig w:usb0="00000001" w:usb1="08000000" w:usb2="00000000" w:usb3="00000000" w:csb0="00040000" w:csb1="00000000"/>
  </w:font>
  <w:font w:name="等线">
    <w:altName w:val="汉仪中圆B5"/>
    <w:panose1 w:val="02010600030101010101"/>
    <w:charset w:val="86"/>
    <w:family w:val="auto"/>
    <w:pitch w:val="default"/>
    <w:sig w:usb0="00000000" w:usb1="00000000" w:usb2="00000016" w:usb3="00000000" w:csb0="0004000F"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汉仪中圆B5">
    <w:panose1 w:val="02010600000101010101"/>
    <w:charset w:val="88"/>
    <w:family w:val="auto"/>
    <w:pitch w:val="default"/>
    <w:sig w:usb0="00000001" w:usb1="080E0800" w:usb2="00000002" w:usb3="00000000" w:csb0="00100000" w:csb1="00000000"/>
  </w:font>
  <w:font w:name="DejaVu Math TeX Gyre">
    <w:panose1 w:val="02000503000000000000"/>
    <w:charset w:val="00"/>
    <w:family w:val="auto"/>
    <w:pitch w:val="default"/>
    <w:sig w:usb0="A10000EF" w:usb1="4201F9EE" w:usb2="02000000" w:usb3="00000000" w:csb0="60000193" w:csb1="0DD4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C85C1D"/>
    <w:rsid w:val="4DCD0A3D"/>
    <w:rsid w:val="5DC26983"/>
    <w:rsid w:val="FBCF8F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line="540" w:lineRule="exact"/>
      <w:ind w:firstLine="643" w:firstLineChars="200"/>
    </w:pPr>
    <w:rPr>
      <w:rFonts w:ascii="仿宋_GB2312" w:eastAsia="仿宋_GB2312"/>
      <w:b/>
      <w:bCs/>
      <w:color w:val="000000"/>
      <w:sz w:val="32"/>
    </w:rPr>
  </w:style>
  <w:style w:type="paragraph" w:styleId="3">
    <w:name w:val="footer"/>
    <w:basedOn w:val="1"/>
    <w:qFormat/>
    <w:uiPriority w:val="0"/>
    <w:pPr>
      <w:tabs>
        <w:tab w:val="center" w:pos="4153"/>
        <w:tab w:val="right" w:pos="8306"/>
      </w:tabs>
      <w:snapToGrid w:val="0"/>
      <w:jc w:val="left"/>
    </w:pPr>
    <w:rPr>
      <w:rFonts w:eastAsia="仿宋_GB2312"/>
      <w:sz w:val="18"/>
      <w:szCs w:val="20"/>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page number"/>
    <w:basedOn w:val="7"/>
    <w:qFormat/>
    <w:uiPriority w:val="0"/>
  </w:style>
  <w:style w:type="character" w:styleId="10">
    <w:name w:val="Hyperlink"/>
    <w:basedOn w:val="7"/>
    <w:qFormat/>
    <w:uiPriority w:val="0"/>
    <w:rPr>
      <w:color w:val="0000FF"/>
      <w:u w:val="single"/>
    </w:rPr>
  </w:style>
  <w:style w:type="character" w:customStyle="1" w:styleId="11">
    <w:name w:val="font21"/>
    <w:basedOn w:val="7"/>
    <w:qFormat/>
    <w:uiPriority w:val="0"/>
    <w:rPr>
      <w:rFonts w:ascii="仿宋" w:hAnsi="仿宋" w:eastAsia="仿宋" w:cs="仿宋"/>
      <w:color w:val="000000"/>
      <w:sz w:val="20"/>
      <w:szCs w:val="20"/>
      <w:u w:val="none"/>
    </w:rPr>
  </w:style>
  <w:style w:type="character" w:customStyle="1" w:styleId="12">
    <w:name w:val="font51"/>
    <w:basedOn w:val="7"/>
    <w:qFormat/>
    <w:uiPriority w:val="0"/>
    <w:rPr>
      <w:rFonts w:hint="eastAsia" w:ascii="仿宋" w:hAnsi="仿宋" w:eastAsia="仿宋" w:cs="仿宋"/>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67</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2023-04-10T16:48:00Z</dcterms:created>
  <dc:creator>Administrator</dc:creator>
  <cp:lastModifiedBy>万州区人社局</cp:lastModifiedBy>
  <cp:lastPrinted>2023-04-11T16:11:00Z</cp:lastPrinted>
  <dcterms:modified xsi:type="dcterms:W3CDTF">2023-04-12T11:31:51Z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4C25B822CBD547A7B16DB328850CA1C7</vt:lpwstr>
  </property>
</Properties>
</file>