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重庆市綦江区农业农村委员会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jc w:val="center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公开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招聘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乡村振兴信息员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的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公告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为充分发挥公益性岗位托底安置就业作用，根据公益性岗位管理有关要求，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重庆市綦江区农业农村委员会将组织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招聘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乡村振兴信息员工作。现将有关事项公告如下：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一、招考指标及职位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全区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共招聘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23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名乡村振兴信息员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、招考岗位工作内容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乡村振兴信息服务工作，主要是配合街镇干部完成乡村振兴相关数据信息采集统计工作；协助防返贫监测帮扶和防返贫系统维护管理；协助对本辖区内实施的乡村振兴项目及扶贫资产进行日常监管；协助对本辖区内乡村建设、乡村治理和人居环境整治政策及情况梳理；及时向老百姓宣传乡村振兴政策法规；关注本镇村乡村振兴舆情；及时完成街镇交办的其它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lang w:val="en-US" w:eastAsia="zh-CN"/>
        </w:rPr>
        <w:t>三、招考对象条件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）资格条件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綦江区户口或常住人口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年龄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35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周岁；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.全日制高职、专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科及以上学历；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拥护党的路线、方针、政策，遵纪守法，有较高的政治思想素质和良好的职业道德，品行端正，无违法违纪等不良记录；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身心健康、具备正常履职的身体健康状况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优先派遣全国防返贫监测信息系统中的人均可支配收入低于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10000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元的脱贫户、未消除风险监测户成员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以重庆市脱贫农户公开查询系统中打印证明为准，查询网址：http://aaa.fpb.cq.gov.cn: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8100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/plbd/loginPublic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）不得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报名</w:t>
      </w:r>
      <w:r>
        <w:rPr>
          <w:rFonts w:hint="default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shd w:val="clear" w:fill="FFFFFF"/>
        </w:rPr>
        <w:t>情形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在职（与单位签订正式劳动合同）人员；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已享受企业吸纳就业困难人员社会保险补贴、灵活就业人员社会保险补贴的；名下有企业、个体工商户注册或是股东的人员；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3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在校期间违规违纪，学术不端或道德品行败坏人员；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4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在各类社会招考中被认定有舞弊等严重违反录用纪律行为的人员；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因犯罪受过刑事处罚的人员和因违反工作纪律被辞退、开除的人员；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6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法律法规规定不得录用的其他情形。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四、薪资待遇及标准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基本工资按照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2100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元/月/人执行。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考核绩效根据日常考核结果和年终考核结果发放。其中，日常考核为称职以上的，按照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300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元/月/人的标准发放月度绩效。年度考核按优秀、称职分别发放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5000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~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3000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元的年终绩效，优秀、称职人数按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3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: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7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考核确定。考核细则另行规定。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  <w:t>社会保险由第三方服务机构按照国家规定缴纳基本养老保险、医疗保险、生育保险、工伤保险、失业保险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五、招</w:t>
      </w: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lang w:val="en-US" w:eastAsia="zh-CN"/>
        </w:rPr>
        <w:t>录</w:t>
      </w: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pacing w:val="0"/>
          <w:sz w:val="32"/>
          <w:szCs w:val="32"/>
          <w:highlight w:val="none"/>
        </w:rPr>
        <w:t>（一）报名</w:t>
      </w:r>
      <w:r>
        <w:rPr>
          <w:rFonts w:hint="eastAsia" w:ascii="方正楷体_GBK" w:hAnsi="方正楷体_GBK" w:eastAsia="方正楷体_GBK" w:cs="方正楷体_GBK"/>
          <w:spacing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本次招录采取线下报名方式，报名前须进行现场资格审查。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1.报名时间：2023年5月5日至2023年5月12日， 报名截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止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时间：2023年5月12日下午五点；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2.报名地点：（1）重庆市綦江区通惠街道通惠大道62号星月国际南区附125号3-4重庆锦联劳务有限公司办公室（綦江区市民服务中心对面3楼）；（2）重庆市綦江区三江街道三酒路80号（綦江区三江街道三河街社区农贸市场对面）联系人：廖老师，联系电话：13018383053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3.报名所需材料：《綦江区乡村振兴信息员选拔聘用报名表》、本人身份证、户口本、学历学位证复印件及原件；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（二）面试（具体时间另行通知）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区农业农村委员会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按照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招录对象标准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实施。分值100分，主要测试应聘人员的政治素养、责任意识、基本办公能力、语言表达能力、组织协调能力、分析解决问题能力等。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）考察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区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农业农村委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将采取查询社会信用记录、查询犯罪记录、核对失业人员登记台账等方式进行考察和综合研判。考察人选不符合报考岗位要求的，不得确定为拟招聘人员，造成缺额的，依次递补。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（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四</w:t>
      </w: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）体检（具体时间另行通知）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根据面试从高到低，按照1:1比例确定进入体检人员名单，若出现成绩并列的，则同时进入体检。应聘人员需自费到指定医院进行体检，体检不合格者取消招聘资格。因体检不合格导致缺额的，按上列程序递补人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（五）公示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对考察合格的拟招聘人员进行为期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3个工作日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的公示。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（六）聘用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经公示期满无异议的，按相关规定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与劳务公司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签订合同并进行就业登记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合同期限为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</w:rPr>
        <w:t>四、纪律要求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本次招录乡村振兴信息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政策导向性强，社会关注度高。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区农业农村委和各街镇将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严格遵守组织人事纪律，切实树立依法办事的理念，杜绝不正之风，确保招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录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工作顺利进行。报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名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人员应如实提交、填报各项资料，积极参与公平竞争，若有弄虚作假或违规违纪行为，一经查实，取消报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名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资格或录用资格。本公告由重庆市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綦江区农业农村委员会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  <w:t>特此公告。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  <w:t>附件：綦江区乡村振兴信息员选拔聘用报名表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520" w:firstLineChars="1100"/>
        <w:jc w:val="left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  <w:t>重庆市</w:t>
      </w: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  <w:t>綦江区农业农村委员会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480" w:firstLineChars="1400"/>
        <w:jc w:val="left"/>
        <w:textAlignment w:val="auto"/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</w:rPr>
        <w:t>2023</w:t>
      </w: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</w:rPr>
        <w:t>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黑体_GBK" w:hAnsi="方正黑体_GBK" w:eastAsia="方正黑体_GBK" w:cs="方正黑体_GBK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0"/>
          <w:sz w:val="32"/>
          <w:szCs w:val="32"/>
          <w:highlight w:val="none"/>
          <w:lang w:val="en-US" w:eastAsia="zh-CN"/>
        </w:rPr>
        <w:t>附件</w:t>
      </w:r>
    </w:p>
    <w:tbl>
      <w:tblPr>
        <w:tblStyle w:val="3"/>
        <w:tblpPr w:leftFromText="180" w:rightFromText="180" w:vertAnchor="text" w:horzAnchor="page" w:tblpXSpec="center" w:tblpY="743"/>
        <w:tblOverlap w:val="never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319"/>
        <w:gridCol w:w="1059"/>
        <w:gridCol w:w="1242"/>
        <w:gridCol w:w="1296"/>
        <w:gridCol w:w="1190"/>
        <w:gridCol w:w="925"/>
        <w:gridCol w:w="7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pacing w:val="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pacing w:val="0"/>
                <w:kern w:val="0"/>
                <w:sz w:val="40"/>
                <w:szCs w:val="40"/>
                <w:u w:val="none"/>
                <w:lang w:val="en-US" w:eastAsia="zh-CN" w:bidi="ar"/>
              </w:rPr>
              <w:t>綦江区乡村振兴信息员选拔聘用报名表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   岁）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953" w:type="pct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953" w:type="pct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953" w:type="pct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25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3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个人特长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428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428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从业情况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6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所在街镇意见</w:t>
            </w:r>
          </w:p>
        </w:tc>
        <w:tc>
          <w:tcPr>
            <w:tcW w:w="428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76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（公章）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center"/>
        <w:textAlignment w:val="auto"/>
        <w:rPr>
          <w:rFonts w:hint="default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0"/>
          <w:sz w:val="32"/>
          <w:szCs w:val="32"/>
          <w:highlight w:val="none"/>
          <w:lang w:val="en-US" w:eastAsia="zh-CN"/>
        </w:rPr>
        <w:t>（此表一式三份，双面打印，报名时提交）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Tc3NzVhNDU2MTE5YWMyZmQ5OWM4MWY5YTMzMDkifQ=="/>
  </w:docVars>
  <w:rsids>
    <w:rsidRoot w:val="72560287"/>
    <w:rsid w:val="06000BBA"/>
    <w:rsid w:val="07140211"/>
    <w:rsid w:val="07D47C72"/>
    <w:rsid w:val="1244070C"/>
    <w:rsid w:val="15FE65C5"/>
    <w:rsid w:val="17B04305"/>
    <w:rsid w:val="196A3BC0"/>
    <w:rsid w:val="1F9161DC"/>
    <w:rsid w:val="2F736AAE"/>
    <w:rsid w:val="370F1A43"/>
    <w:rsid w:val="371B260F"/>
    <w:rsid w:val="386F78C1"/>
    <w:rsid w:val="398B39B3"/>
    <w:rsid w:val="3BC329C7"/>
    <w:rsid w:val="504B347D"/>
    <w:rsid w:val="53992DE8"/>
    <w:rsid w:val="575F42F9"/>
    <w:rsid w:val="5FC2731A"/>
    <w:rsid w:val="61BF3A84"/>
    <w:rsid w:val="621D6052"/>
    <w:rsid w:val="623C4BA7"/>
    <w:rsid w:val="62B01C0D"/>
    <w:rsid w:val="68D33A71"/>
    <w:rsid w:val="6E9028F6"/>
    <w:rsid w:val="72560287"/>
    <w:rsid w:val="765E437B"/>
    <w:rsid w:val="774E3001"/>
    <w:rsid w:val="79726D53"/>
    <w:rsid w:val="7B2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1803</Words>
  <Characters>1920</Characters>
  <Lines>0</Lines>
  <Paragraphs>0</Paragraphs>
  <TotalTime>2</TotalTime>
  <ScaleCrop>false</ScaleCrop>
  <LinksUpToDate>false</LinksUpToDate>
  <CharactersWithSpaces>2105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2023-04-04T08:53:00Z</dcterms:created>
  <dc:creator>有一点动心</dc:creator>
  <cp:lastModifiedBy>。</cp:lastModifiedBy>
  <cp:lastPrinted>2023-04-28T03:19:00Z</cp:lastPrinted>
  <dcterms:modified xsi:type="dcterms:W3CDTF">2023-05-04T01:17:37Z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B89E6E7BB89B4E71AB23D1C3F7619F6C_11</vt:lpwstr>
  </property>
</Properties>
</file>