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F17" w:rsidRDefault="007A1F17" w:rsidP="007A1F17">
      <w:pPr>
        <w:pStyle w:val="a3"/>
        <w:shd w:val="clear" w:color="auto" w:fill="FFFFFF"/>
        <w:spacing w:before="0" w:beforeAutospacing="0" w:after="144" w:afterAutospacing="0" w:line="468" w:lineRule="atLeast"/>
        <w:jc w:val="center"/>
        <w:rPr>
          <w:rFonts w:ascii="微软雅黑" w:eastAsia="微软雅黑" w:hAnsi="微软雅黑"/>
          <w:color w:val="333333"/>
          <w:sz w:val="19"/>
          <w:szCs w:val="19"/>
        </w:rPr>
      </w:pPr>
      <w:r>
        <w:rPr>
          <w:rFonts w:ascii="方正黑体_GBK" w:eastAsia="方正黑体_GBK" w:hAnsi="微软雅黑" w:hint="eastAsia"/>
          <w:color w:val="333333"/>
          <w:sz w:val="29"/>
          <w:szCs w:val="29"/>
        </w:rPr>
        <w:t>荣昌区总体概况</w:t>
      </w:r>
    </w:p>
    <w:p w:rsidR="007A1F17" w:rsidRDefault="007A1F17" w:rsidP="007A1F17">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融巴蜀灵气，兴天下荣昌。</w:t>
      </w:r>
    </w:p>
    <w:p w:rsidR="007A1F17" w:rsidRDefault="007A1F17" w:rsidP="007A1F17">
      <w:pPr>
        <w:pStyle w:val="a3"/>
        <w:shd w:val="clear" w:color="auto" w:fill="FFFFFF"/>
        <w:spacing w:before="0" w:beforeAutospacing="0" w:after="144" w:afterAutospacing="0" w:line="456"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荣昌地处重庆西部，位于成渝经济区战略腹心，距重庆</w:t>
      </w:r>
      <w:r>
        <w:rPr>
          <w:rFonts w:ascii="Times New Roman" w:eastAsia="微软雅黑" w:hAnsi="Times New Roman" w:cs="Times New Roman"/>
          <w:color w:val="333333"/>
          <w:sz w:val="25"/>
          <w:szCs w:val="25"/>
        </w:rPr>
        <w:t>90</w:t>
      </w:r>
      <w:r>
        <w:rPr>
          <w:rFonts w:ascii="方正仿宋_GBK" w:eastAsia="方正仿宋_GBK" w:hAnsi="微软雅黑" w:hint="eastAsia"/>
          <w:color w:val="333333"/>
          <w:sz w:val="25"/>
          <w:szCs w:val="25"/>
        </w:rPr>
        <w:t>公里，离成都</w:t>
      </w:r>
      <w:r>
        <w:rPr>
          <w:rFonts w:ascii="Times New Roman" w:eastAsia="微软雅黑" w:hAnsi="Times New Roman" w:cs="Times New Roman"/>
          <w:color w:val="333333"/>
          <w:sz w:val="25"/>
          <w:szCs w:val="25"/>
        </w:rPr>
        <w:t>240</w:t>
      </w:r>
      <w:r>
        <w:rPr>
          <w:rFonts w:ascii="方正仿宋_GBK" w:eastAsia="方正仿宋_GBK" w:hAnsi="微软雅黑" w:hint="eastAsia"/>
          <w:color w:val="333333"/>
          <w:sz w:val="25"/>
          <w:szCs w:val="25"/>
        </w:rPr>
        <w:t>公里，幅员面积</w:t>
      </w:r>
      <w:r>
        <w:rPr>
          <w:rFonts w:ascii="Times New Roman" w:eastAsia="微软雅黑" w:hAnsi="Times New Roman" w:cs="Times New Roman"/>
          <w:color w:val="333333"/>
          <w:sz w:val="25"/>
          <w:szCs w:val="25"/>
        </w:rPr>
        <w:t>1077</w:t>
      </w:r>
      <w:r>
        <w:rPr>
          <w:rFonts w:ascii="方正仿宋_GBK" w:eastAsia="方正仿宋_GBK" w:hAnsi="微软雅黑" w:hint="eastAsia"/>
          <w:color w:val="333333"/>
          <w:sz w:val="25"/>
          <w:szCs w:val="25"/>
        </w:rPr>
        <w:t>平方公里，辖</w:t>
      </w:r>
      <w:r>
        <w:rPr>
          <w:rFonts w:ascii="Times New Roman" w:eastAsia="微软雅黑" w:hAnsi="Times New Roman" w:cs="Times New Roman"/>
          <w:color w:val="333333"/>
          <w:sz w:val="25"/>
          <w:szCs w:val="25"/>
        </w:rPr>
        <w:t>6</w:t>
      </w:r>
      <w:r>
        <w:rPr>
          <w:rFonts w:ascii="方正仿宋_GBK" w:eastAsia="方正仿宋_GBK" w:hAnsi="微软雅黑" w:hint="eastAsia"/>
          <w:color w:val="333333"/>
          <w:sz w:val="25"/>
          <w:szCs w:val="25"/>
        </w:rPr>
        <w:t>个街道、</w:t>
      </w:r>
      <w:r>
        <w:rPr>
          <w:rFonts w:ascii="Times New Roman" w:eastAsia="微软雅黑" w:hAnsi="Times New Roman" w:cs="Times New Roman"/>
          <w:color w:val="333333"/>
          <w:sz w:val="25"/>
          <w:szCs w:val="25"/>
        </w:rPr>
        <w:t>15</w:t>
      </w:r>
      <w:r>
        <w:rPr>
          <w:rFonts w:ascii="方正仿宋_GBK" w:eastAsia="方正仿宋_GBK" w:hAnsi="微软雅黑" w:hint="eastAsia"/>
          <w:color w:val="333333"/>
          <w:sz w:val="25"/>
          <w:szCs w:val="25"/>
        </w:rPr>
        <w:t>个镇，总人口</w:t>
      </w:r>
      <w:r>
        <w:rPr>
          <w:rFonts w:ascii="Times New Roman" w:eastAsia="微软雅黑" w:hAnsi="Times New Roman" w:cs="Times New Roman"/>
          <w:color w:val="333333"/>
          <w:sz w:val="25"/>
          <w:szCs w:val="25"/>
        </w:rPr>
        <w:t>85</w:t>
      </w:r>
      <w:r>
        <w:rPr>
          <w:rFonts w:ascii="方正仿宋_GBK" w:eastAsia="方正仿宋_GBK" w:hAnsi="微软雅黑" w:hint="eastAsia"/>
          <w:color w:val="333333"/>
          <w:sz w:val="25"/>
          <w:szCs w:val="25"/>
        </w:rPr>
        <w:t>万。荣昌取“繁荣昌盛”之意而得名，自唐乾元元年（公元</w:t>
      </w:r>
      <w:r>
        <w:rPr>
          <w:rFonts w:ascii="Times New Roman" w:eastAsia="微软雅黑" w:hAnsi="Times New Roman" w:cs="Times New Roman"/>
          <w:color w:val="333333"/>
          <w:sz w:val="25"/>
          <w:szCs w:val="25"/>
        </w:rPr>
        <w:t>758</w:t>
      </w:r>
      <w:r>
        <w:rPr>
          <w:rFonts w:ascii="方正仿宋_GBK" w:eastAsia="方正仿宋_GBK" w:hAnsi="微软雅黑" w:hint="eastAsia"/>
          <w:color w:val="333333"/>
          <w:sz w:val="25"/>
          <w:szCs w:val="25"/>
        </w:rPr>
        <w:t>年）始建县以来，已有1262年历史。</w:t>
      </w:r>
      <w:r>
        <w:rPr>
          <w:rFonts w:ascii="Times New Roman" w:eastAsia="微软雅黑" w:hAnsi="Times New Roman" w:cs="Times New Roman"/>
          <w:color w:val="333333"/>
          <w:sz w:val="25"/>
          <w:szCs w:val="25"/>
        </w:rPr>
        <w:t>2015</w:t>
      </w:r>
      <w:r>
        <w:rPr>
          <w:rFonts w:ascii="方正仿宋_GBK" w:eastAsia="方正仿宋_GBK" w:hAnsi="微软雅黑" w:hint="eastAsia"/>
          <w:color w:val="333333"/>
          <w:sz w:val="25"/>
          <w:szCs w:val="25"/>
        </w:rPr>
        <w:t>年</w:t>
      </w:r>
      <w:r>
        <w:rPr>
          <w:rFonts w:ascii="Times New Roman" w:eastAsia="微软雅黑" w:hAnsi="Times New Roman" w:cs="Times New Roman"/>
          <w:color w:val="333333"/>
          <w:sz w:val="25"/>
          <w:szCs w:val="25"/>
        </w:rPr>
        <w:t>6</w:t>
      </w:r>
      <w:r>
        <w:rPr>
          <w:rFonts w:ascii="方正仿宋_GBK" w:eastAsia="方正仿宋_GBK" w:hAnsi="微软雅黑" w:hint="eastAsia"/>
          <w:color w:val="333333"/>
          <w:sz w:val="25"/>
          <w:szCs w:val="25"/>
        </w:rPr>
        <w:t>月</w:t>
      </w:r>
      <w:r>
        <w:rPr>
          <w:rFonts w:ascii="Times New Roman" w:eastAsia="微软雅黑" w:hAnsi="Times New Roman" w:cs="Times New Roman"/>
          <w:color w:val="333333"/>
          <w:sz w:val="25"/>
          <w:szCs w:val="25"/>
        </w:rPr>
        <w:t>18</w:t>
      </w:r>
      <w:r>
        <w:rPr>
          <w:rFonts w:ascii="方正仿宋_GBK" w:eastAsia="方正仿宋_GBK" w:hAnsi="微软雅黑" w:hint="eastAsia"/>
          <w:color w:val="333333"/>
          <w:sz w:val="25"/>
          <w:szCs w:val="25"/>
        </w:rPr>
        <w:t>日荣昌撤县设区，开启了全区发展新的征程。荣昌有六大特点和优势。</w:t>
      </w:r>
    </w:p>
    <w:p w:rsidR="007A1F17" w:rsidRDefault="007A1F17" w:rsidP="007A1F17">
      <w:pPr>
        <w:pStyle w:val="a3"/>
        <w:shd w:val="clear" w:color="auto" w:fill="FFFFFF"/>
        <w:spacing w:before="0" w:beforeAutospacing="0" w:after="144" w:afterAutospacing="0" w:line="456"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一是文化厚重之城。</w:t>
      </w:r>
      <w:r>
        <w:rPr>
          <w:rFonts w:ascii="方正仿宋_GBK" w:eastAsia="方正仿宋_GBK" w:hAnsi="微软雅黑" w:hint="eastAsia"/>
          <w:color w:val="333333"/>
          <w:sz w:val="25"/>
          <w:szCs w:val="25"/>
        </w:rPr>
        <w:t>荣昌，古称昌州、雅称“海棠香国”，有“天下海棠本无香，唯有昌州海棠独香”美誉，有始于宋代的“荣昌陶”，与建水陶、钦州陶、宜兴陶齐名，并称“中国四大名陶”；有始于宋代的荣昌折扇，与苏杭折扇齐名，并称“中国三大名扇”；有起源于汉代的夏布，经纬间穿梭千年，号称“天然纤维之王”；是“湖广填四川”的重要聚集地，被誉为“客家文化活化石”。荣昌人杰地灵，是著名廉吏、“天下清官”喻茂坚的故乡，涌现出“东方梵高”陈子庄、“诗书画”三绝的屈义林、著名史学家李新和吴雁南、“新中国第一代电视艺术家”邓在军等一批文化名人。</w:t>
      </w:r>
    </w:p>
    <w:p w:rsidR="007A1F17" w:rsidRDefault="007A1F17" w:rsidP="007A1F17">
      <w:pPr>
        <w:pStyle w:val="a3"/>
        <w:shd w:val="clear" w:color="auto" w:fill="FFFFFF"/>
        <w:spacing w:before="0" w:beforeAutospacing="0" w:after="144" w:afterAutospacing="0" w:line="456"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二是新兴产业之城。</w:t>
      </w:r>
      <w:r>
        <w:rPr>
          <w:rFonts w:ascii="方正仿宋_GBK" w:eastAsia="方正仿宋_GBK" w:hAnsi="微软雅黑" w:hint="eastAsia"/>
          <w:color w:val="333333"/>
          <w:sz w:val="25"/>
          <w:szCs w:val="25"/>
        </w:rPr>
        <w:t>“创新是第一动力”。荣昌坚持以“高质量、供给侧、智能化”为引领，大力推动国家高新区、国家货运枢纽机场、国家生猪大数据中心建设“三件大事”，引领发展质量变革、效率变革、动力变革。</w:t>
      </w:r>
      <w:r>
        <w:rPr>
          <w:rFonts w:ascii="Times New Roman" w:eastAsia="微软雅黑" w:hAnsi="Times New Roman" w:cs="Times New Roman"/>
          <w:color w:val="333333"/>
          <w:sz w:val="25"/>
          <w:szCs w:val="25"/>
        </w:rPr>
        <w:t>2018</w:t>
      </w:r>
      <w:r>
        <w:rPr>
          <w:rFonts w:ascii="方正仿宋_GBK" w:eastAsia="方正仿宋_GBK" w:hAnsi="微软雅黑" w:hint="eastAsia"/>
          <w:color w:val="333333"/>
          <w:sz w:val="25"/>
          <w:szCs w:val="25"/>
        </w:rPr>
        <w:t>年</w:t>
      </w:r>
      <w:r>
        <w:rPr>
          <w:rFonts w:ascii="Times New Roman" w:eastAsia="微软雅黑" w:hAnsi="Times New Roman" w:cs="Times New Roman"/>
          <w:color w:val="333333"/>
          <w:sz w:val="25"/>
          <w:szCs w:val="25"/>
        </w:rPr>
        <w:t>2</w:t>
      </w:r>
      <w:r>
        <w:rPr>
          <w:rFonts w:ascii="方正仿宋_GBK" w:eastAsia="方正仿宋_GBK" w:hAnsi="微软雅黑" w:hint="eastAsia"/>
          <w:color w:val="333333"/>
          <w:sz w:val="25"/>
          <w:szCs w:val="25"/>
        </w:rPr>
        <w:t>月，荣昌高新区正式获批国家级高新区，成为全国首个以农牧为特色的国家高新区，已形成装备制造、食品医药、轻工陶瓷三大主导产业集群和农牧高新产业集群的“</w:t>
      </w:r>
      <w:r>
        <w:rPr>
          <w:rFonts w:ascii="Times New Roman" w:eastAsia="微软雅黑" w:hAnsi="Times New Roman" w:cs="Times New Roman"/>
          <w:color w:val="333333"/>
          <w:sz w:val="25"/>
          <w:szCs w:val="25"/>
        </w:rPr>
        <w:t>3+1</w:t>
      </w:r>
      <w:r>
        <w:rPr>
          <w:rFonts w:ascii="方正仿宋_GBK" w:eastAsia="方正仿宋_GBK" w:hAnsi="微软雅黑" w:hint="eastAsia"/>
          <w:color w:val="333333"/>
          <w:sz w:val="25"/>
          <w:szCs w:val="25"/>
        </w:rPr>
        <w:t>”产业集群，拥有全区首家、全市第50家主板</w:t>
      </w:r>
      <w:r>
        <w:rPr>
          <w:rFonts w:ascii="方正仿宋_GBK" w:eastAsia="方正仿宋_GBK" w:hAnsi="微软雅黑" w:hint="eastAsia"/>
          <w:color w:val="333333"/>
          <w:sz w:val="25"/>
          <w:szCs w:val="25"/>
        </w:rPr>
        <w:lastRenderedPageBreak/>
        <w:t>上市企业——华森制药，全市首个国家制造业单项冠军示范企业——昌元化工，全球先进陶瓷生产线企业——唯美（马可波罗）陶瓷，世界首个用于解决人畜共患羊包虫病的生物疫苗生产企业——澳龙生物等一大批高新技术企业。近年来，荣昌荣膺“中国十佳营商环境示范城市”“最具增长潜力的新兴城市”“中国年度最佳投资休闲目的地”。</w:t>
      </w:r>
    </w:p>
    <w:p w:rsidR="007A1F17" w:rsidRDefault="007A1F17" w:rsidP="007A1F17">
      <w:pPr>
        <w:pStyle w:val="a3"/>
        <w:shd w:val="clear" w:color="auto" w:fill="FFFFFF"/>
        <w:spacing w:before="0" w:beforeAutospacing="0" w:after="144" w:afterAutospacing="0" w:line="456"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三是生态宜居之城。</w:t>
      </w:r>
      <w:r>
        <w:rPr>
          <w:rFonts w:ascii="方正仿宋_GBK" w:eastAsia="方正仿宋_GBK" w:hAnsi="微软雅黑" w:hint="eastAsia"/>
          <w:color w:val="333333"/>
          <w:sz w:val="25"/>
          <w:szCs w:val="25"/>
        </w:rPr>
        <w:t>海棠香国开晴霭，步履逍遥踏翠微。荣昌“三水相连、三山相望”，拥有濑溪河国家湿地公园，荣峰河是全市最美河流第一名，荣峰河生态景观工程荣膺中国人居范例奖，是全国首批、重庆首个全国文明城及国家园林城、国家卫生城、全国绿化模范城、国家森林城市，正在持续推进国家卫生区、全国文明城区、全民运动健身模范区创建工作。荣昌致力打造成渝城市群全域旅游周末休闲度假目的地，境内有“重庆十大最美小镇”万灵古镇、“最受欢迎旅游目的地”安陶小镇、层峦耸翠古佛山、色香味俱全卤白鹅、十里飘香羊肉汤，是运动健身、非遗体验、美食休闲、深耕周末的理想胜地。</w:t>
      </w:r>
    </w:p>
    <w:p w:rsidR="007A1F17" w:rsidRDefault="007A1F17" w:rsidP="007A1F17">
      <w:pPr>
        <w:pStyle w:val="a3"/>
        <w:shd w:val="clear" w:color="auto" w:fill="FFFFFF"/>
        <w:spacing w:before="0" w:beforeAutospacing="0" w:after="144" w:afterAutospacing="0" w:line="456"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四是畜牧科技之城。</w:t>
      </w:r>
      <w:r>
        <w:rPr>
          <w:rFonts w:ascii="方正仿宋_GBK" w:eastAsia="方正仿宋_GBK" w:hAnsi="微软雅黑" w:hint="eastAsia"/>
          <w:color w:val="333333"/>
          <w:sz w:val="25"/>
          <w:szCs w:val="25"/>
        </w:rPr>
        <w:t>猪粮稳，天下安。荣昌是国务院确定的国家现代农业示范区、国家现代畜牧业示范区核心区、国家生物产业基地拓展区，是农业农村部批准的“中国畜牧科技论坛”定期举办地和新华社定期唯一发布生猪价格指数的数据产生区，境内有西南大学荣昌校区、重庆市畜牧科学院等国内一流畜牧兽医教学、科研机构，建成全国唯一无菌猪实验基地。荣昌猪是世界八大、中国三大优良地方猪种之一，猪品牌价值位居全国地方猪品牌价值榜首，国家生猪市场累计交易额突破</w:t>
      </w:r>
      <w:r>
        <w:rPr>
          <w:rFonts w:ascii="Times New Roman" w:eastAsia="微软雅黑" w:hAnsi="Times New Roman" w:cs="Times New Roman"/>
          <w:color w:val="333333"/>
          <w:sz w:val="25"/>
          <w:szCs w:val="25"/>
        </w:rPr>
        <w:t>800</w:t>
      </w:r>
      <w:r>
        <w:rPr>
          <w:rFonts w:ascii="方正仿宋_GBK" w:eastAsia="方正仿宋_GBK" w:hAnsi="微软雅黑" w:hint="eastAsia"/>
          <w:color w:val="333333"/>
          <w:sz w:val="25"/>
          <w:szCs w:val="25"/>
        </w:rPr>
        <w:t>亿元。</w:t>
      </w:r>
      <w:r>
        <w:rPr>
          <w:rFonts w:ascii="Times New Roman" w:eastAsia="微软雅黑" w:hAnsi="Times New Roman" w:cs="Times New Roman"/>
          <w:color w:val="333333"/>
          <w:sz w:val="25"/>
          <w:szCs w:val="25"/>
        </w:rPr>
        <w:t>2019</w:t>
      </w:r>
      <w:r>
        <w:rPr>
          <w:rFonts w:ascii="方正仿宋_GBK" w:eastAsia="方正仿宋_GBK" w:hAnsi="微软雅黑" w:hint="eastAsia"/>
          <w:color w:val="333333"/>
          <w:sz w:val="25"/>
          <w:szCs w:val="25"/>
        </w:rPr>
        <w:t>年，国务院正式批</w:t>
      </w:r>
      <w:r>
        <w:rPr>
          <w:rFonts w:ascii="方正仿宋_GBK" w:eastAsia="方正仿宋_GBK" w:hAnsi="微软雅黑" w:hint="eastAsia"/>
          <w:color w:val="333333"/>
          <w:sz w:val="25"/>
          <w:szCs w:val="25"/>
        </w:rPr>
        <w:lastRenderedPageBreak/>
        <w:t>复同意在荣昌成立国家生猪大数据中心，同步建设国家生猪种业创新中心，“全国畜牧看荣昌”成为共识。</w:t>
      </w:r>
    </w:p>
    <w:p w:rsidR="007A1F17" w:rsidRDefault="007A1F17" w:rsidP="007A1F17">
      <w:pPr>
        <w:pStyle w:val="a3"/>
        <w:shd w:val="clear" w:color="auto" w:fill="FFFFFF"/>
        <w:spacing w:before="0" w:beforeAutospacing="0" w:after="144" w:afterAutospacing="0" w:line="456"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五是开放创新之城。</w:t>
      </w:r>
      <w:r>
        <w:rPr>
          <w:rFonts w:ascii="方正仿宋_GBK" w:eastAsia="方正仿宋_GBK" w:hAnsi="微软雅黑" w:hint="eastAsia"/>
          <w:color w:val="333333"/>
          <w:sz w:val="25"/>
          <w:szCs w:val="25"/>
        </w:rPr>
        <w:t>荣昌处在成渝城市群发展主轴之上，成渝铁路、成渝城际铁路、成渝高速公路、在建潼荣高速公路、拟建大内高速公路等贯穿全境，日渐成为渝西交通枢纽。荣昌是渝西川东区域经济社会发展协作机制的创始成员，首批国家产业转型升级示范区、国家知识产权强县工程试点城市、重庆市创新驱动发展示范区。当前，荣昌积极融入西部大开发、成渝城市群、“一带一路”、长江经济带和陆海新通道建设，大力推进以国家货运枢纽机场为引擎的内陆开放高地建设，加快构建“铁公水空”于一体的多式联运交通体系。</w:t>
      </w:r>
    </w:p>
    <w:p w:rsidR="007A1F17" w:rsidRDefault="007A1F17" w:rsidP="007A1F17">
      <w:pPr>
        <w:pStyle w:val="a3"/>
        <w:shd w:val="clear" w:color="auto" w:fill="FFFFFF"/>
        <w:spacing w:before="0" w:beforeAutospacing="0" w:after="144" w:afterAutospacing="0" w:line="456"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六是民生幸福之城。</w:t>
      </w:r>
      <w:r>
        <w:rPr>
          <w:rFonts w:ascii="方正仿宋_GBK" w:eastAsia="方正仿宋_GBK" w:hAnsi="微软雅黑" w:hint="eastAsia"/>
          <w:color w:val="333333"/>
          <w:sz w:val="25"/>
          <w:szCs w:val="25"/>
        </w:rPr>
        <w:t>民生无小事，枝叶总关情。荣昌积极践行以人民为中心的发展思想，立足乡村振兴和城市提升“两个工作面”，办好事关人民群众利益的关键小事。实施农村小康路、便民路“三年建设计划”，打通农村群众出行“最后一公里”和“第一个一百米”，“农村便民道户户通”工程荣获“中国十大民生决策奖”，“扶持村级集体经济发展试点工作”成为中央党校教学案例。创新推行“街长制”“马路办公”，多次受到中央级媒体肯定，得到群众普遍欢迎。引进中央民族大学附中、华西二院等优质教育医疗资源，大力提升教育、医疗公共服务水平；建设黄桷树广场、濑溪河体育文化公园、玉带河生态文化公园、黄金坡城市休闲公园“一广场三公园”。荣昌城市建设管理日渐精细，被群众称为“可以赤脚走路”的城市，荣获“最具幸福感城市”金奖。</w:t>
      </w:r>
    </w:p>
    <w:p w:rsidR="007A1F17" w:rsidRDefault="007A1F17" w:rsidP="007A1F17">
      <w:pPr>
        <w:pStyle w:val="a3"/>
        <w:shd w:val="clear" w:color="auto" w:fill="FFFFFF"/>
        <w:spacing w:before="0" w:beforeAutospacing="0" w:after="144" w:afterAutospacing="0" w:line="468" w:lineRule="atLeast"/>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 xml:space="preserve">　　</w:t>
      </w:r>
      <w:r>
        <w:rPr>
          <w:rFonts w:ascii="方正仿宋_GBK" w:eastAsia="方正仿宋_GBK" w:hAnsi="微软雅黑" w:hint="eastAsia"/>
          <w:color w:val="333333"/>
          <w:sz w:val="25"/>
          <w:szCs w:val="25"/>
        </w:rPr>
        <w:t>历史车轮滚滚向前，时代潮流浩浩荡荡。勤劳朴实的荣昌人，将在习近平新时代中国特色社会主义思想指引下，紧紧围绕在以习近平同志为核心的党中央周围，按照习近平总书记对重庆提出的“两点”定位、“两地”“两高”目标和营造良好政治生态、做到“四个扎实”的重要指示要求，统筹推进“五位一体”总体布局，协调推进“四个全面”战略布局，深入践行新发展理念，勇做时代“追梦人”，勇当时代“弄潮儿”，奋力开创成渝城市群新兴战略支点建设新篇章！</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小标宋_GBK" w:eastAsia="方正小标宋_GBK" w:hAnsi="微软雅黑" w:hint="eastAsia"/>
          <w:color w:val="333333"/>
          <w:sz w:val="35"/>
          <w:szCs w:val="35"/>
        </w:rPr>
        <w:t> </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小标宋_GBK" w:eastAsia="方正小标宋_GBK" w:hAnsi="微软雅黑" w:hint="eastAsia"/>
          <w:color w:val="333333"/>
          <w:sz w:val="35"/>
          <w:szCs w:val="35"/>
        </w:rPr>
        <w:t xml:space="preserve">　　　　　　荣昌文旅资源</w:t>
      </w:r>
    </w:p>
    <w:p w:rsidR="007A1F17" w:rsidRDefault="007A1F17" w:rsidP="007A1F17">
      <w:pPr>
        <w:pStyle w:val="a3"/>
        <w:shd w:val="clear" w:color="auto" w:fill="FFFFFF"/>
        <w:spacing w:before="0" w:beforeAutospacing="0" w:after="144" w:afterAutospacing="0" w:line="444" w:lineRule="atLeast"/>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一、旅游景区</w:t>
      </w:r>
    </w:p>
    <w:p w:rsidR="007A1F17" w:rsidRDefault="007A1F17" w:rsidP="007A1F17">
      <w:pPr>
        <w:pStyle w:val="a3"/>
        <w:shd w:val="clear" w:color="auto" w:fill="FFFFFF"/>
        <w:spacing w:before="0" w:beforeAutospacing="0" w:after="144" w:afterAutospacing="0" w:line="444" w:lineRule="atLeast"/>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重庆市荣昌万灵古镇</w:t>
      </w: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（4A景区）</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万灵古镇（原路孔古镇）建制1000多年，建场200多年，位于重庆市荣昌区万灵镇，系明清时期湖广填四川的重要集散地，拥有大荣古寨、大荣桥等丰厚的历史文化底蕴和秀美的移民水乡风光，是闻名遐迩的国家AAAA级旅游景区。古镇内有保存完好具有古色古香的明清老街、尔雅书院、湖广会馆、赵氏宗祠、影视文化基地等珍贵的明清徽派建筑如繁星璀璨；被誉为“天下第一清官”的明代刑部尚书喻茂坚、革命先驱赵宗楷、抗日英雄柳乃夫、科学家赵宗燠等名人享誉古今。2002年4月至今先后被授予“中国历史文化名镇”、“国家特色景观旅游名镇”、“重庆市十大最美古镇”、“全国休闲农业与乡村旅游示范点”等称号，</w:t>
      </w:r>
      <w:r>
        <w:rPr>
          <w:rFonts w:ascii="仿宋" w:eastAsia="仿宋" w:hAnsi="仿宋" w:hint="eastAsia"/>
          <w:color w:val="333333"/>
          <w:sz w:val="25"/>
          <w:szCs w:val="25"/>
        </w:rPr>
        <w:t>古镇核心区大荣寨社区被列入“第一批全</w:t>
      </w:r>
      <w:r>
        <w:rPr>
          <w:rFonts w:ascii="仿宋" w:eastAsia="仿宋" w:hAnsi="仿宋" w:hint="eastAsia"/>
          <w:color w:val="333333"/>
          <w:sz w:val="25"/>
          <w:szCs w:val="25"/>
        </w:rPr>
        <w:lastRenderedPageBreak/>
        <w:t>国乡村旅游重点村名录”。</w:t>
      </w:r>
      <w:r>
        <w:rPr>
          <w:rFonts w:ascii="方正仿宋_GBK" w:eastAsia="方正仿宋_GBK" w:hAnsi="微软雅黑" w:hint="eastAsia"/>
          <w:color w:val="333333"/>
          <w:sz w:val="25"/>
          <w:szCs w:val="25"/>
        </w:rPr>
        <w:t>除了历史悠久的移民文化，万灵古镇西南影城也正茁壮发展，目前已有《兄弟兄弟》、《傻儿传奇》、《返乡》、《幸福马上来》、《火锅传奇》等电影、电视剧及浙江卫视综艺节目《西游奇遇记》在此相继成功取景拍摄。</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【万灵福邸】</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万灵福邸位于万灵古镇旁，总建筑面积为109680平方米，是融观光、游乐、休闲、运动、会议、度假、体验、购物、餐饮、住宿等多种旅游功能和一站式旅游体验的旅游综合体。</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【万灵影视基地】</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万灵影视基地占地约60亩，总建筑面积近两万平方米。以民国风情和清代徽派建筑风貌为主，先后拍摄过《填四川》、《兄弟兄弟》、《傻儿传奇》、《火锅传奇》及《幸福马上来》等大型知名电视剧和电影。</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【赵氏宗祠】</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赵氏宗祠建成于1804年，系赵氏族人填川至此一轮甲子后修建，祠堂呈四进三重堂规模，建筑古朴典雅，气象恢宏，为清代移民文化之典范。</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【湖广会馆】</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湖广会馆系嘉庆九年由湖广来此移民集资修建的同乡集会活动场所，因会馆奉祀大禹，故民间又称“禹王宫”称“禹庙”。</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【太平门】</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lastRenderedPageBreak/>
        <w:t>太平门系万灵镇大荣寨四大寨门之东门，取“天下太平，万物安宁”之意。</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【明清老街】</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明清老街系清朝嘉庆时期，在明代水码头的基础上扩建而成，并保留部分明代建筑。全长502米，有石阶102级，由山顶蜿蜒而下直达濑溪河边，犹如长龙汲水。布局精巧、造型独特，其建筑特色为：青砖青瓦青石板，板门板墙镶格窗，飞檐翘角，穿斗抬梁。</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【烟雨巷】</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烟雨巷是万灵古镇在南宋时期保存下来的水码头遗址，2011年被评为“重庆十大最美小巷”。</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【日月门】</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是大荣寨的第二道城门，是万灵古镇保存最完好的古寨门之一。</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【大荣桥】</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大荣桥建于明朝正德初年，于清代重建，为重庆市市级保护文物。</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【水碾】</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水碾位于大荣桥船闸侧方，是古人利用水的冲力带动的磨米机械设施。</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【抗战船闸】</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抗战船闸是濑溪河旁的一个隔断，始建于1942年，是国民政府正式定都重庆后，便于货物同行的粮食供应通道，人称抗战船闸，也称陪读粮道。</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lastRenderedPageBreak/>
        <w:t>【望娘滩】</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濑溪河上共有24个滩统称为“望娘滩”，万灵古镇上的是正数第五个滩，名为“白银滩”，因从隔断上流下来的水击打石头像白花花的银子而得名。</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【十八梯】</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因明清老街上一处起伏不大的坡度刚好铺设十八级台阶而得名，是老街几百年繁荣的象征，也是老街百年近代史的缩影。</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【狮子门】</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狮子门为大荣寨保存最为完好的一道寨门，系大荣寨西门。</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【沁芳阁（小姐绣楼）】</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此楼原为一贺姓大户人家的住所，二楼的阁楼是专门为女儿所建，此建筑的几扇门体现出严格的等级制度，中间的大门供长辈及贵客进出，二门供家属、家眷进出，小门供佣人、下人进出。</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【尔雅书院】</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明朝刑部尚书喻茂坚辞官回荣昌故里，钟情于濑溪河畔的佳山秀水，定居万灵，修建了这座“尔雅书院”，以耕读教习子弟。</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【恒升门】</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恒升门系万灵古镇大荣寨四大寨门之南门，与“日月门”遥相呼应，取“日升月恒”之意。</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line="468" w:lineRule="atLeast"/>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lastRenderedPageBreak/>
        <w:t>重庆荣昌夏布小镇</w:t>
      </w:r>
    </w:p>
    <w:p w:rsidR="007A1F17" w:rsidRDefault="007A1F17" w:rsidP="007A1F17">
      <w:pPr>
        <w:pStyle w:val="a3"/>
        <w:shd w:val="clear" w:color="auto" w:fill="FFFFFF"/>
        <w:spacing w:before="0" w:beforeAutospacing="0" w:after="144" w:afterAutospacing="0" w:line="468" w:lineRule="atLeast"/>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（3A景区）</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夏布小镇位于重庆市荣昌区昌州街道，由24栋仿明清风貌四合院落组成，青瓦古院，廊桥艺梦，横纵步道，步步惟妙，与美丽富饶的濑溪河、荣峰河形成一片极具观赏价值的古建筑群和旅游地，是集夏布博览、研发、信息发布、展示展销、体验式旅游于一体的国家AAA级旅游景区。2008年荣昌夏布织造技艺被列入国家级非物质文化遗产名录，夏布服饰多次亮相国际国内各大时装秀，深受大众好评，作为集中展示荣昌夏布的非物质文化遗产阵地，夏布小镇主要展示展销形态万千的苎麻制品以及为游客展现荣昌夏布文化的发展演变。夏布博物馆诠释了夏布的前世今生，夏布研发中心和夏布信息发布中心为夏布的未来发展奠定助力，夏布书画研究院集中展示了各大优秀夏布画作，自此“诗书画”有了新的“腔调”，</w:t>
      </w:r>
      <w:r>
        <w:rPr>
          <w:rFonts w:ascii="仿宋" w:eastAsia="仿宋" w:hAnsi="仿宋" w:hint="eastAsia"/>
          <w:color w:val="333333"/>
          <w:sz w:val="25"/>
          <w:szCs w:val="25"/>
        </w:rPr>
        <w:t>2019年，夏布小镇成功入选首批重庆市非遗特色小镇。</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【夏布博物馆】</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仿宋" w:eastAsia="仿宋" w:hAnsi="仿宋" w:hint="eastAsia"/>
          <w:color w:val="333333"/>
          <w:sz w:val="25"/>
          <w:szCs w:val="25"/>
        </w:rPr>
        <w:t>位于重庆荣昌夏布小镇景区中心位置，是该景区核心景点与重要组成部分。博物馆以国家级非物质文化遗产——夏布织造技艺为主旋律，在注重对传统文化 遗产的保护、展示、科普的同时，更致力于向公众传播荣昌夏布品牌，助推夏布产业的发展。</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line="444" w:lineRule="atLeast"/>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荣昌陶博物馆</w:t>
      </w:r>
    </w:p>
    <w:p w:rsidR="007A1F17" w:rsidRDefault="007A1F17" w:rsidP="007A1F17">
      <w:pPr>
        <w:pStyle w:val="a3"/>
        <w:shd w:val="clear" w:color="auto" w:fill="FFFFFF"/>
        <w:spacing w:before="0" w:beforeAutospacing="0" w:after="144" w:afterAutospacing="0" w:line="444" w:lineRule="atLeast"/>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lastRenderedPageBreak/>
        <w:t>（3A景区）</w:t>
      </w:r>
    </w:p>
    <w:p w:rsidR="007A1F17" w:rsidRDefault="007A1F17" w:rsidP="007A1F17">
      <w:pPr>
        <w:pStyle w:val="a3"/>
        <w:shd w:val="clear" w:color="auto" w:fill="FFFFFF"/>
        <w:spacing w:before="0" w:beforeAutospacing="0" w:after="144" w:afterAutospacing="0" w:line="468" w:lineRule="atLeast"/>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陶博物馆是由重庆市荣昌区安富街道筹资建设的公益性博物馆，2011年9月对外开放，2013年被评为国家AAA级旅游景区，是全国唯一一家“荣昌陶”文化艺术类博物馆，是集中展示国家级非物质文化遗产“（荣昌陶）安陶”的重要平台。博物馆以“传承•发展•创新”为主题，集收藏、展示、交流、体验、互动、科普以及研发、制作、销售等于一体。总占地近1万平方米，其中核心区4000余平方米。荣昌陶博物馆，馆内设有荣昌陶历史文物、生产场景模拟、陶器发展简史、陶艺精品展示、休闲文化长廊、陶艺制作体验、大师工作室、研发中心、陶器加工及烧制等主题展厅。主展厅收藏有4000多件自汉代以来的“荣昌陶”文物和精品，其中常年展出400余件，真实、全面地反映了“荣昌陶”的技艺传承和发展成果。</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line="444" w:lineRule="atLeast"/>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安陶小镇</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7A1F17" w:rsidRDefault="007A1F17" w:rsidP="007A1F17">
      <w:pPr>
        <w:pStyle w:val="a3"/>
        <w:shd w:val="clear" w:color="auto" w:fill="FFFFFF"/>
        <w:spacing w:before="0" w:beforeAutospacing="0" w:after="144" w:afterAutospacing="0" w:line="46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安陶小镇位于“中国三大陶都”、“中国四大名陶”的主产地重庆市荣昌区安富街道，其历史悠久，文化底蕴深厚，拥有800余年陶器生产历史，2018年被认定为“重庆市研学旅行示范基地”，</w:t>
      </w:r>
      <w:r>
        <w:rPr>
          <w:rFonts w:ascii="仿宋" w:eastAsia="仿宋" w:hAnsi="仿宋" w:hint="eastAsia"/>
          <w:color w:val="333333"/>
          <w:sz w:val="25"/>
          <w:szCs w:val="25"/>
        </w:rPr>
        <w:t>2019年成功入选“首批重庆市非遗特色小镇”</w:t>
      </w:r>
      <w:r>
        <w:rPr>
          <w:rFonts w:ascii="方正仿宋_GBK" w:eastAsia="方正仿宋_GBK" w:hAnsi="微软雅黑" w:hint="eastAsia"/>
          <w:color w:val="333333"/>
          <w:sz w:val="25"/>
          <w:szCs w:val="25"/>
        </w:rPr>
        <w:t>。境内有目前发现的川渝地区规模最大的宋代制陶业遗址瓷窑里，是两宋时期川渝窑业遗存的典型代表，是古代民窑的活化石。其所产荣昌陶与宜兴紫砂陶、云南建水黑陶、广西钦州坭兴陶并称“中国四大名陶”，是国家级非物质文化遗产，被誉为“巴渝十二品”，多次在中国旅游</w:t>
      </w:r>
      <w:r>
        <w:rPr>
          <w:rFonts w:ascii="方正仿宋_GBK" w:eastAsia="方正仿宋_GBK" w:hAnsi="微软雅黑" w:hint="eastAsia"/>
          <w:color w:val="333333"/>
          <w:sz w:val="25"/>
          <w:szCs w:val="25"/>
        </w:rPr>
        <w:lastRenderedPageBreak/>
        <w:t>商品大赛中斩获金奖银奖，远销世界30多个国家和地区。景区内陶宝古街、平筠别墅、窑王殿、古驿道、火神庙等景点都极具川渝移民特色。安陶小镇在陶文化、酒文化、兰文化、抗战文化、移民文化等要素的熏陶下，铸就成为了独具魅力的文化创意之城。陶宝巷子、瓷窑里宋代遗址公园等项目正推动着景区向纵深发展，使其逐渐成为成渝地区亮丽的文化名片。</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【“一带一路”陶瓷博览中心】</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一带一路”陶瓷博览中心位于荣昌区广顺街道，2018年12月全面建成投入开放，总建筑面积约3400平方米，由“一带一路”丝路馆、中国建筑陶瓷博物馆重庆分馆、唯美文化陶瓷展厅、现代产品科技展厅四个厅馆组成。其中，“一带一路”丝路馆汇聚了“一带一路”东线、南线、西线、终点等14个国家的130件当代陶瓷精品，充分展示了各国的陶瓷工艺成就，；“中国建筑陶瓷博物馆重庆分馆”收藏了从旧石器时代到近现代等各个历史朝代的建筑陶瓷文物共100多件，聚集了“五大名窑”，“四大名陶”等各类精美瓷砖瓷器；“唯美文化陶瓷展厅”则以一种创新的艺术表现形式，将历史、文化与唯美陶瓷的产品相结合，展示了中国建筑陶瓷艺术精品，凸显了企业文化精髓；“现代产品科技展厅”主要通过马可波罗瓷砖展示区域和体现现代装修设计风格的模拟间，展示了“以瓷代石”、“以瓷代金”、“以瓷代皮”、“以瓷代木”等代表现代陶瓷技术、水平的瓷砖产品以及现代高科技精细陶瓷产品。</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【火神庙】</w:t>
      </w:r>
    </w:p>
    <w:p w:rsidR="007A1F17" w:rsidRDefault="007A1F17" w:rsidP="007A1F17">
      <w:pPr>
        <w:pStyle w:val="a3"/>
        <w:shd w:val="clear" w:color="auto" w:fill="FFFFFF"/>
        <w:spacing w:before="0" w:beforeAutospacing="0" w:after="144" w:afterAutospacing="0"/>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lastRenderedPageBreak/>
        <w:t>火神庙是荣昌区一般未定级文物点，建于清乾隆四十年，位于重庆市荣昌区安富街道和平社区陶宝古街内，占地面积1181.4m</w:t>
      </w:r>
      <w:r>
        <w:rPr>
          <w:rFonts w:ascii="方正仿宋_GBK" w:eastAsia="方正仿宋_GBK" w:hAnsi="微软雅黑" w:hint="eastAsia"/>
          <w:color w:val="333333"/>
          <w:sz w:val="25"/>
          <w:szCs w:val="25"/>
          <w:vertAlign w:val="superscript"/>
        </w:rPr>
        <w:t>2</w:t>
      </w:r>
      <w:r>
        <w:rPr>
          <w:rFonts w:ascii="方正仿宋_GBK" w:eastAsia="方正仿宋_GBK" w:hAnsi="微软雅黑" w:hint="eastAsia"/>
          <w:color w:val="333333"/>
          <w:sz w:val="25"/>
          <w:szCs w:val="25"/>
        </w:rPr>
        <w:t>。现存建筑为四合院结构，三进院落，由戏台、火神殿、窑王殿组成。戏台与火神殿由两侧回廊连接，右侧回廊底层立有8块石碑，立碑时间均为清代，有乾隆四十一年立，也有嘉庆、同治年间所立，主要记载火神庙的修建、扩建、修缮的捐款人名与地方寺庙的拜会记事等，大部分石刻在自然营力下风化严重，字迹模糊。</w:t>
      </w:r>
    </w:p>
    <w:p w:rsidR="007A1F17" w:rsidRDefault="007A1F17" w:rsidP="007A1F17">
      <w:pPr>
        <w:pStyle w:val="a3"/>
        <w:shd w:val="clear" w:color="auto" w:fill="FFFFFF"/>
        <w:spacing w:before="0" w:beforeAutospacing="0" w:after="144" w:afterAutospacing="0"/>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火神庙于2016年进行过一次修缮，2018年进行了内部陈列的装饰，目前保存现状良好，暂未对外开放。</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line="444" w:lineRule="atLeast"/>
        <w:jc w:val="center"/>
        <w:rPr>
          <w:rFonts w:ascii="微软雅黑" w:eastAsia="微软雅黑" w:hAnsi="微软雅黑" w:hint="eastAsia"/>
          <w:color w:val="333333"/>
          <w:sz w:val="19"/>
          <w:szCs w:val="19"/>
        </w:rPr>
      </w:pPr>
      <w:r>
        <w:rPr>
          <w:rFonts w:ascii="方正小标宋_GBK" w:eastAsia="方正小标宋_GBK" w:hAnsi="微软雅黑" w:hint="eastAsia"/>
          <w:color w:val="333333"/>
          <w:sz w:val="35"/>
          <w:szCs w:val="35"/>
        </w:rPr>
        <w:t>古佛山景区</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古佛山景区位于荣昌区清升镇，距离城区18公里，主峰海拔711.3米，为荣昌最高峰，站在山巅极目远眺，昌州百里风光尽收眼底。景区属亚热带季风湿润气候，植被茂盛，景色秀丽，风光宜人，有清泉峭岩之景，飞瀑叠翠之貌。年平均气温17.7℃，森林覆盖率在80%以上，负氧离子含量高达12000个/立方厘米以上。景区内拥有浑然天成的百佛园、神秘幽深的三圣洞、步步惊心的悬崖栈道、漫步空中的玻璃索桥、惊险刺激的玻璃水漂、生态绿色的采摘基地、健康休闲的金龙湖、彩色环湖路等景点。既可登山远眺，洗肺养心，也可探索古佛文化，体验神秘之旅，是集登山、观景、品茗、尝果、休闲、养生于一体的体验自然度假之地。景区已举办四届“樱桃采摘节”，三届“桐花映古佛节”，活动期间日吸引游客量2万余人。</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lastRenderedPageBreak/>
        <w:t> </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7A1F17" w:rsidRDefault="007A1F17" w:rsidP="007A1F17">
      <w:pPr>
        <w:pStyle w:val="a3"/>
        <w:shd w:val="clear" w:color="auto" w:fill="FFFFFF"/>
        <w:spacing w:before="0" w:beforeAutospacing="0" w:after="144" w:afterAutospacing="0" w:line="288" w:lineRule="atLeast"/>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t> </w:t>
      </w:r>
    </w:p>
    <w:p w:rsidR="007A1F17" w:rsidRDefault="007A1F17" w:rsidP="007A1F17">
      <w:pPr>
        <w:pStyle w:val="a3"/>
        <w:shd w:val="clear" w:color="auto" w:fill="FFFFFF"/>
        <w:spacing w:before="0" w:beforeAutospacing="0" w:after="144" w:afterAutospacing="0" w:line="468" w:lineRule="atLeast"/>
        <w:jc w:val="both"/>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二、非遗文化</w:t>
      </w:r>
    </w:p>
    <w:p w:rsidR="007A1F17" w:rsidRDefault="007A1F17" w:rsidP="007A1F17">
      <w:pPr>
        <w:pStyle w:val="a3"/>
        <w:shd w:val="clear" w:color="auto" w:fill="FFFFFF"/>
        <w:spacing w:before="0" w:beforeAutospacing="0" w:after="144" w:afterAutospacing="0" w:line="288" w:lineRule="atLeast"/>
        <w:ind w:firstLine="576"/>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荣昌陶器</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陶器业主要分布于安富街道鸦屿山一带，这里山峦起伏，松林遍布，底下蕴藏着丰富的优质陶土，生活在这一带的人们早就利用丰富的地下资源生产陶器。根据已经出土的陶器文物显示，早在2000年前的汉代，荣昌地区就已经开始制陶，并初具规模，制作技艺也逐渐成熟起来。唐宋时期，荣昌的制陶业已经比较兴盛。近年来，在安富刘家拱桥宋窑一代，先后发掘出了一批宋代陶器文具和古窑遗址，证明当时的制陶业不仅兴旺发达，而且实现了规模化集中生产。因此可以推断，荣昌陶业可上溯至汉代。在清咸丰、光绪年间开始生产细陶、使用刻花和色釉装饰，是陶器生产的繁荣时期。</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陶器素以工艺精湛细致，体形优美典雅，色彩绚丽光洁，装饰古朴大方，美观适用而文明遐迩，在国内陶业界中有着极高的艺术水平，有“薄如纸、亮如镜、声如磬”的美誉，有着极大的艺术价值。今天的荣昌陶器与</w:t>
      </w:r>
      <w:r>
        <w:rPr>
          <w:rFonts w:ascii="方正仿宋_GBK" w:eastAsia="方正仿宋_GBK" w:hAnsi="微软雅黑" w:hint="eastAsia"/>
          <w:color w:val="333333"/>
          <w:sz w:val="25"/>
          <w:szCs w:val="25"/>
        </w:rPr>
        <w:lastRenderedPageBreak/>
        <w:t>江苏宜兴的紫沙陶、云南建水的建陶、广西钦州的钦州陶已成为“中国四大名陶”，而荣昌的安富与江苏宜兴、广东佛山石湾也已成为“中国三大陶都”，载誉海内外。</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陶器烧制技艺（荣昌陶器制作技艺）已于2011年5月被列为第三批国家级非物质文化遗产名录。2011年获重庆市“巴渝十二品”称号，2014年获“重庆新名片十强”，2018入选国家第一批传统工艺振兴目录。现获命名有国家级代表性传承人2名，市级代表性传承人4名，区级代表性传承人140名，市级工艺美术大师10余名，区级工艺美术师20余名。2009年，建成“荣昌陶博物馆”并于2014年跻身国家博物馆序列；2013年启动荣昌陶文化创意产业园建设，先后建成荣昌陶青少年实训基地、陶艺大师园和交易中心、国家级青少年示范性综合实践基地等；2014年区政府出台《荣昌区“人才兴陶”十一条》；2015年，投入4亿元打造“中国安陶特色小镇”，大力复兴荣昌陶文化，重振安富古陶都。2019年安陶小镇入选重庆市非遗特色小镇。全区已获命名市级文化产业示范园区1处：荣昌陶文化创意产业园；市级生产性保护示范基地2处：重庆鸦屿陶瓷公司、重庆安北陶瓷公司；命名市级传承教育基地1处：安富中学。全区荣昌陶从业人员约5000余人，年产值2018约47.3亿，2019约51.9亿元。</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区举办了2届荣昌陶国际学术研讨会，邀请中外陶文化专家到荣交流学习；每年举办荣昌陶技能大赛和培训班，先后举办荣昌陶斗陶大赛、中国安陶作品展览等，出版国家级名录丛书《荣昌陶器》，《中国安陶》《荣昌陶精品鉴》宣传画册，编写了《荣昌陶文化志》，制作宣传专题片。编写出版了《荣昌陶艺》专题教材，在当地的中小学校常年开设陶艺制作课程。</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lastRenderedPageBreak/>
        <w:t xml:space="preserve">　　　　　　　　荣昌夏布</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夏布，是以苎麻为原料，经绩成麻线，再由手工工艺编织成麻布。据考证，我国古代农民早在夏朝的时候就利用麻、葛通过手工纺纱织布做成服饰，“夏布”名称因此而得名；也有一说，夏布服装透气性好，挺括飘逸，适合夏季着装，因此称为“夏布”。荣昌夏布织造技艺起源于汉代，历经“蜀布”、“班（斑）布”、“筒布”之称，如今称作“荣昌夏布”。1998年，国家农业部先后授予荣昌“中国夏布之乡”“夏布加工基地”称誉。2008年“荣昌夏布织造技艺”入选第二批国家级非物质文化遗产，2013年注册国家地理商标，2018年入选国家第一批传统工艺振兴目录。</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夏布细密平整，色泽莹洁润滑，且坚韧耐用，号称“天然纤维之王”，素有“轻如蝉翼，薄如宣纸，平如水镜，细如罗绢”的美誉。夏布产品主要有夏布服饰、围巾、床上用品、夏布书画、夏布折扇、夏布工艺摆件、夏布装饰品等1000多个品种，多年来深受人们喜爱，畅销国内外。全区现获命名国家级代表性传承人2名即颜坤吉（2019年去世）、李俭康，区级代表性传承人40余名。获命名国家传统工艺工作站1处、市级各类非遗基地6处。出版有《荣昌夏布》非遗名录丛书，《夏布书画摄影作品选》宣传画册，制作有夏布主题宣传专题片，正在编写《荣昌夏布志》。</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全区现有规模型夏布企业10余家，盘龙镇建有返乡农民工夏布微企孵化园约有微企100余家，从业人员约20000余人，据统计，2016年规上年产值27.78亿，2017年31.39亿，2018年14.7亿元，2019年18.2亿元，年出口创汇在1亿美元左右。区内建有市级非遗特色小镇夏布小镇1处，内设夏布</w:t>
      </w:r>
      <w:r>
        <w:rPr>
          <w:rFonts w:ascii="方正仿宋_GBK" w:eastAsia="方正仿宋_GBK" w:hAnsi="微软雅黑" w:hint="eastAsia"/>
          <w:color w:val="333333"/>
          <w:sz w:val="25"/>
          <w:szCs w:val="25"/>
        </w:rPr>
        <w:lastRenderedPageBreak/>
        <w:t>博物馆、夏布技术研发中心、夏布公共营销服务平台、传统工艺工作站、夏布研究所等场所。</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 xml:space="preserve">　　　　　　　　　</w:t>
      </w:r>
      <w:r>
        <w:rPr>
          <w:rFonts w:ascii="方正黑体_GBK" w:eastAsia="方正黑体_GBK" w:hAnsi="微软雅黑" w:hint="eastAsia"/>
          <w:color w:val="333333"/>
          <w:sz w:val="29"/>
          <w:szCs w:val="29"/>
        </w:rPr>
        <w:t>荣昌折扇</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据考证，折扇最早出现于公元5世纪的南北朝时代。《南齐书》上说：“禇渊以腰扇障日”，这“腰扇”据《通鉴注》上的解释，即“折叠扇”。四川在宋代就已生产折扇，荣昌折扇又是四川折扇的代表作，因此，据以上史料记载，我们可以推断出荣昌折扇始于宋代，兴于明代，盛于清代。折扇又叫“折叠扇”、“聚头扇”。据清光绪十年（1884）所修的《荣昌县志》载：“邑中职此业者不下千家万户。每年春旬各郡县客商云集于斯，贩往他处发卖。”又据明清史学家谈迁（1593—1657）《枣庄朵俎》记载：顺治十二年，皇上命四川布政司造进贡扇并开列折扇式样如龙凤舟船扇，七夕银河会扇等，查蜀产扇，首推荣昌，别无二地。说明当时的荣昌折扇已成朝廷贡品。</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荣昌折扇有绸面串子、水磨夹子、雕嵌、漆面、泥金、金粉写画等品种十分流行，由于产品精致典雅、小巧玲珑、易于携带、清暑消热等优特点，它是我国民族传统及美术工艺装饰的独特产品，素享盛誉，是与苏州、杭州齐名的三大名扇之一，荣昌折扇的主要代表作是：传统的黑纸扇、棕竹扇，绸扇及夏布扇，远销东南亚及欧洲等地。黑纸扇是最具有代表性的作品。它的重要原料是由松烟和鲜桐子通过浸泡、过渣处理配制的黑色自带粘合剂的膏水，制成的纸扇不霉变、不脱层，即使在水中浸湿也能完好无损，有“晴天一把扇，雨天是把伞”之说。夏布扇是运用夏布作为扇面，艺人将夏布和</w:t>
      </w:r>
      <w:r>
        <w:rPr>
          <w:rFonts w:ascii="方正仿宋_GBK" w:eastAsia="方正仿宋_GBK" w:hAnsi="微软雅黑" w:hint="eastAsia"/>
          <w:color w:val="333333"/>
          <w:sz w:val="25"/>
          <w:szCs w:val="25"/>
        </w:rPr>
        <w:lastRenderedPageBreak/>
        <w:t>折扇两项国家级非遗项目结合起来，在夏布上做画，制作而成的夏布工艺扇也是荣昌折扇独具特色的代表性作品。</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荣昌折扇制作工艺大致分为16个工段145个操作工序，集染色、粘合、绘画、雕刻和镶嵌等精湛技艺于一体，只有精致典雅、美观适用、小巧玲珑、易于携带、清暑消热等特点，是我国民间传统及美术工艺装饰的独特产品。与苏州绢绸扇、杭州书画扇相比，荣昌折扇是以工艺制作精良取胜，在面料运用上、制作工艺上都和苏杭折扇有一定的区别。曾誉为中国三大名扇之一。</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荣昌折扇制作技艺于2008年6月由国务院命名为第二批国家级非物质文化遗产名录，2018年6月入选国家第一批传统工艺振兴目录。编辑出版有国家级非遗名录丛书《荣昌折扇》，正在编写《荣昌折扇志》，现获命名有市级生产性保护示范基地1处：荣昌区金扇子工艺品公司，市级传承教育基地1处：荣昌区峰高中心小学；成立折扇研究室1处：荣昌区松竹轩扇庄。现获命名有国家级代表性传承人1名：陈子福，市级代表性传承人4名，区级代表性传承人11名。区内共有折扇企业（作坊）16家，年销售额约5000万余元。</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t> </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 xml:space="preserve">　　　　　　　　　非遗传承人</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 </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【国家级传承人梁先才】</w:t>
      </w:r>
    </w:p>
    <w:p w:rsidR="007A1F17" w:rsidRDefault="007A1F17" w:rsidP="007A1F17">
      <w:pPr>
        <w:pStyle w:val="a3"/>
        <w:shd w:val="clear" w:color="auto" w:fill="FFFFFF"/>
        <w:spacing w:before="0" w:beforeAutospacing="0" w:after="144" w:afterAutospacing="0"/>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lastRenderedPageBreak/>
        <w:t>梁先才，男，汉族，1950年12月生，中共党员，重庆荣昌人，非物质文化遗产项目陶器制作技艺国家级代表性传承人，重庆市鸦屿陶瓷有限公司董事长，重庆市陶器烧成二级技师，全国工艺美术行业理事会副理事长，中国手工艺大师，重庆市工艺美术大师，重庆市首届十佳手工技艺传承人，重庆市工艺美术协会副会长，荣昌区首届“棠城工匠”，擅长各种釉色配制及陶艺品的手工雕刻，精通陶器龙凤手雕花瓶，仿铜陶，美术彩绘陶。</w:t>
      </w:r>
    </w:p>
    <w:p w:rsidR="007A1F17" w:rsidRDefault="007A1F17" w:rsidP="007A1F17">
      <w:pPr>
        <w:pStyle w:val="a3"/>
        <w:shd w:val="clear" w:color="auto" w:fill="FFFFFF"/>
        <w:spacing w:before="0" w:beforeAutospacing="0" w:after="144" w:afterAutospacing="0"/>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1957年至1966年在安富及荣隆就读小学及初中，初中毕业后，在安富鸦屿村下兴窑陶厂学习手拉坯技艺。1976年至1983年在荣昌工艺陶厂工作，先后带徒60余人。1991年组建荣昌安富鸦屿陶器厂并任厂长，2002年组建重庆市鸦屿陶瓷有限公司并任董事长；2018年5月被文旅部认定为非物质文化遗产代表性项目陶器烧制技艺（荣昌陶器制作技艺）的国家级代表性传承人。</w:t>
      </w:r>
    </w:p>
    <w:p w:rsidR="007A1F17" w:rsidRDefault="007A1F17" w:rsidP="007A1F17">
      <w:pPr>
        <w:pStyle w:val="a3"/>
        <w:shd w:val="clear" w:color="auto" w:fill="FFFFFF"/>
        <w:spacing w:before="0" w:beforeAutospacing="0" w:after="144" w:afterAutospacing="0"/>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梁先才常年参加各类非遗宣传展演活动，为学生们授课，讲授制陶历史及制作工艺等，勇于创新、积极探索，在保护、继承、弘扬、振兴非遗文化和有效保护非遗方面产生了广泛的影响。</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【市级工艺美术大师管永双】</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管永双，男，1991年9月15日出生，四川省达州市渠县人，非物质文化遗产陶器制作技艺区级代表性传承人，区级工艺美术师。</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2010—2014年就读于四川美术学院设计艺术学院陶瓷艺术专业方向，工艺设计学士学位。</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lastRenderedPageBreak/>
        <w:t>2014年于四川美术学院设计艺术学院毕业，其毕业作品获评为优秀毕业作品，同时获得学院奖。同年作品《道》入选第十二届全国美展，并在西安展出。</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2014年在荣昌安富的陶瓷公司做器具设计，产品研发与制作。</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2015年在荣昌陶交易中心成立"西山雨"陶艺工作室，工作室主要制作荣昌陶茶具、日用器具、艺术品。</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2016年研发并制作出荣昌陶天然植物灰釉，将中国汉代的灰釉进行了创新发展，开发了一系列的植物灰釉作品。同时，还将荣昌的传统釉色进行了创新，适应了现代的窑炉烧制，并成功的烧制了一批产品。</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2017年自主设计并搭建了“灰一烧”柴烧窑。</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2011-2018年，从开始接触陶艺至今，在陶艺的创作和学习上已逾七年，并先后实践于陶艺培训机构和陶瓷器具艺术设计制作。</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2014年—至今一直在安富从事陶艺工作与创作，期间也多次参与当地举行的陶艺比赛与各种交流活动以及研讨会；并在此期间还参加了外地的各种展会和交流活动，将荣昌安富陶产区的进行了宣传和推广，同时也将其他产区的经验进行了吸收和转化。</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【国家级传承人李俭康】</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李俭康，男，1960年7月生，汉族，重庆市荣昌区盘龙镇石田村人，荣昌夏布织造技艺国家级代表性传承人，李氏家族第27代夏布传人。1971年起开始学习编织夏布；1976年至1993年以织造夏布为生，在从事夏布编织</w:t>
      </w:r>
      <w:r>
        <w:rPr>
          <w:rFonts w:ascii="方正仿宋_GBK" w:eastAsia="方正仿宋_GBK" w:hAnsi="微软雅黑" w:hint="eastAsia"/>
          <w:color w:val="333333"/>
          <w:sz w:val="25"/>
          <w:szCs w:val="25"/>
        </w:rPr>
        <w:lastRenderedPageBreak/>
        <w:t>的同时，先后授徒160多人，免费传授夏布织造技艺。1993年至1997年在重庆市荣昌区夏布公司从事夏布织造工作；1997年至2013年建立家庭作坊，同时为盘龙镇夏布公司提供技术指导；2014年至今在重庆市荣昌区海棠麻纺织有限公司担任技术总监。</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从艺49年来，李俭康在不断的学习、研究和创新过程中，熟练掌握了全套夏布织造技艺，对夏布织造技艺和苎麻原材料作了很多探索，积累了丰富的经验。李俭康十分擅长编织精细夏布，曾经尝试使用芭蕉干纤维织布，也用棉、麻混合织布，同时擅于牵线和刷浆，即便在穿扣、刷浆过程中布匹出现局部损坏的情况，他也能修复得不露痕迹，还掌握了多色图案夏布的编织绝技。多年来李俭康积极授徒培训，为荣昌夏布织造技艺传承做出了突出贡献。</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 </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三、特色小吃</w:t>
      </w:r>
    </w:p>
    <w:p w:rsidR="007A1F17" w:rsidRDefault="007A1F17" w:rsidP="007A1F17">
      <w:pPr>
        <w:pStyle w:val="a3"/>
        <w:shd w:val="clear" w:color="auto" w:fill="FFFFFF"/>
        <w:spacing w:before="0" w:beforeAutospacing="0" w:after="144" w:afterAutospacing="0" w:line="444" w:lineRule="atLeast"/>
        <w:jc w:val="center"/>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t>荣昌卤白鹅</w:t>
      </w:r>
    </w:p>
    <w:p w:rsidR="007A1F17" w:rsidRDefault="007A1F17" w:rsidP="007A1F17">
      <w:pPr>
        <w:pStyle w:val="a3"/>
        <w:shd w:val="clear" w:color="auto" w:fill="FFFFFF"/>
        <w:spacing w:before="0" w:beforeAutospacing="0" w:after="144" w:afterAutospacing="0" w:line="288" w:lineRule="atLeast"/>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卤白鹅是一道色香味俱全的汉族传统名菜，属于渝菜系客家菜。“卤鹅卤鹅，盯一眼走不脱。”这句荣昌城内的顺口溜可是老少皆知，因为每到中午、傍晚时分，大街小巷都是卤鹅飘香。荣昌卤白鹅营养丰富，原料的取材众多，荤素皆有，除了满足人体对蛋白质及维生素等需求外，卤制调味品大多具有开胃健皮健裨，消食化滞等功效，有益于食用者的身体健康；制作工艺考究，流程十分复杂，成品卤白鹅色泽金黄发亮，五香味浓，质地适口，</w:t>
      </w:r>
      <w:r>
        <w:rPr>
          <w:rFonts w:ascii="方正仿宋_GBK" w:eastAsia="方正仿宋_GBK" w:hAnsi="微软雅黑" w:hint="eastAsia"/>
          <w:color w:val="333333"/>
          <w:sz w:val="25"/>
          <w:szCs w:val="25"/>
        </w:rPr>
        <w:lastRenderedPageBreak/>
        <w:t>味感丰富香气宜人，润而不腻，调料微辣适口；口感适中，佐料配味独具匠心，佐料的制作十分讲究，取川味精华，麻辣鲜香。</w:t>
      </w:r>
    </w:p>
    <w:p w:rsidR="007A1F17" w:rsidRDefault="007A1F17" w:rsidP="007A1F17">
      <w:pPr>
        <w:pStyle w:val="a3"/>
        <w:shd w:val="clear" w:color="auto" w:fill="FFFFFF"/>
        <w:spacing w:before="0" w:beforeAutospacing="0" w:after="144" w:afterAutospacing="0" w:line="288" w:lineRule="atLeast"/>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卤白鹅历经数百年经久不衰，它不是一种单一的烹制法，而是集加热烹制与调味二者于一身。荣昌卤鹅的最大特点是色泽金黄发亮，肉质粑而不烂，辣味适度，芳香扑鼻，鲜香爽口，其味悠长。在荣昌人的眼里，卤白鹅堪称一绝，家来贵客、宴请好友，一盘正宗卤鹅儿肉被主人家视为上等特色菜来招待宾朋。</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t xml:space="preserve">　　　　　　　　　荣昌旱蒸牛肉</w:t>
      </w:r>
    </w:p>
    <w:p w:rsidR="007A1F17" w:rsidRDefault="007A1F17" w:rsidP="007A1F17">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旱蒸牛肉制作技艺，是指运用传统工艺蒸煮牛肉的烹饪方法。将经过秘制香料腌制后的牛肉放在蒸笼中，利用蒸汽使其成熟这样一种过程。蒸制工艺的原料内外的汁液不像其它加热方式那样大量挥发，鲜味物质保留在牛肉中，营养成份不受破坏，不需要翻动即可加热成菜，充分保持了菜肴的形状完整，加热过程中水分充足，湿度达到饱和，成熟后的牛肉质地细嫩，口感软滑。多年来，旱蒸牛肉深受当地老百姓喜爱。</w:t>
      </w:r>
    </w:p>
    <w:p w:rsidR="007A1F17" w:rsidRDefault="007A1F17" w:rsidP="007A1F17">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据考证，早在100多年前，川渝地区就已流传有旱蒸工艺。旱蒸，蒸法之一。旱蒸是从清蒸派生出来的一种方法。早蒸原料入笼烹制时只加调料不加汤汁，容器一般要加盖，或用皮纸封口，或以猪网油盖面。旱蒸牛肉是一道历史悠久的传统名菜，属川渝地区一道特色菜肴。</w:t>
      </w:r>
    </w:p>
    <w:p w:rsidR="007A1F17" w:rsidRDefault="007A1F17" w:rsidP="007A1F17">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旱蒸牛肉是一道历史悠久的本地传统名菜，对研究本地的历史风貌、生产生活、饮食习俗有着重要价值；旱蒸牛肉的制作工艺使牛肉的营养成份得到最大限度的保留，肉质细嫩，原汁原味，独特的饮食习惯也反映出地方的</w:t>
      </w:r>
      <w:r>
        <w:rPr>
          <w:rFonts w:ascii="方正仿宋_GBK" w:eastAsia="方正仿宋_GBK" w:hAnsi="微软雅黑" w:hint="eastAsia"/>
          <w:color w:val="333333"/>
          <w:sz w:val="25"/>
          <w:szCs w:val="25"/>
        </w:rPr>
        <w:lastRenderedPageBreak/>
        <w:t>民俗文化特点，具有文化价值；旱蒸的用料讲究营养，具有中医的保健功能，制作流程科学严谨，具有一定的科学价值。</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line="444" w:lineRule="atLeast"/>
        <w:jc w:val="center"/>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t>荣昌猪油泡粑</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猪油泡粑是我区地地道道的名特小吃，而且还以“荣昌白糕”的身份进军重庆名特小吃系列。荣昌白泡粑的出现缘于种种水稻，再与清代移民饮食习惯向结合，历经数百年的变迁而成。它是由石磨磨细的米粉、发酵粉、土鸡蛋、猪油、白糖等佐料精制而成。制作方法是：先把浸泡透的米打磨成糊状发酵，加入鸡蛋、猪油、糖搅匀后放入蒸格大火蒸十来分钟即可。这样用石磨磨细的米粉，再加上本地鸡蛋和猪油蒸出来的荣隆猪油泡杷，味道清香纯正，油而不腻，营养丰富，滋肤养颜；软绵回甜又细嫩，色泽素净，甘甜清爽，过夜不会就变质，猪油泡粑更可口，给人以美的感染和享受。对历史和人们的生活习俗具有研究价值。</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用石磨磨细的米粉，再加上本地鸡蛋和猪油蒸出来的荣隆猪油泡杷，味道清香纯正，油而不腻，营养丰富，滋肤养颜；软绵回甜又细嫩，色泽素净，甘甜清爽，过夜不会就变质，猪油泡粑更可口，给人以美的感染和享受。</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line="444" w:lineRule="atLeast"/>
        <w:jc w:val="center"/>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t>荣昌羊肉汤</w:t>
      </w:r>
    </w:p>
    <w:p w:rsidR="007A1F17" w:rsidRDefault="007A1F17" w:rsidP="007A1F17">
      <w:pPr>
        <w:pStyle w:val="a3"/>
        <w:shd w:val="clear" w:color="auto" w:fill="FFFFFF"/>
        <w:spacing w:before="0" w:beforeAutospacing="0" w:after="144" w:afterAutospacing="0" w:line="456" w:lineRule="atLeast"/>
        <w:rPr>
          <w:rFonts w:ascii="微软雅黑" w:eastAsia="微软雅黑" w:hAnsi="微软雅黑" w:hint="eastAsia"/>
          <w:color w:val="333333"/>
          <w:sz w:val="19"/>
          <w:szCs w:val="19"/>
        </w:rPr>
      </w:pPr>
      <w:r>
        <w:rPr>
          <w:rFonts w:ascii="微软雅黑" w:eastAsia="微软雅黑" w:hAnsi="微软雅黑" w:hint="eastAsia"/>
          <w:color w:val="333333"/>
          <w:sz w:val="19"/>
          <w:szCs w:val="19"/>
        </w:rPr>
        <w:t xml:space="preserve">　　</w:t>
      </w:r>
      <w:r>
        <w:rPr>
          <w:rFonts w:ascii="方正仿宋_GBK" w:eastAsia="方正仿宋_GBK" w:hAnsi="微软雅黑" w:hint="eastAsia"/>
          <w:color w:val="333333"/>
          <w:sz w:val="25"/>
          <w:szCs w:val="25"/>
        </w:rPr>
        <w:t>盘龙羊肉汤色香味俱佳，在国内享有盛誉。各地宾客来到盘龙，均以品尝盘龙羊肉汤为快事。盘龙羊肉汤的的特点是：色泽光亮，汤乳白色，汁浓不</w:t>
      </w:r>
      <w:r>
        <w:rPr>
          <w:rFonts w:ascii="方正仿宋_GBK" w:eastAsia="方正仿宋_GBK" w:hAnsi="微软雅黑" w:hint="eastAsia"/>
          <w:color w:val="333333"/>
          <w:sz w:val="25"/>
          <w:szCs w:val="25"/>
        </w:rPr>
        <w:lastRenderedPageBreak/>
        <w:t>显油光，香味浓郁，肉质脆软，鲜美可口，食而不腻，营养丰富，不膻不腥，味道鲜美异常。汤含肉味，肉有汤味是其他地方所不具备的。其主要作用是：开胃健脾、防寒御冷、温肾光阳、滋阴壮阳。每到冬季，羊肉大行其道，食者踊跃。</w:t>
      </w:r>
    </w:p>
    <w:p w:rsidR="007A1F17" w:rsidRDefault="007A1F17" w:rsidP="007A1F17">
      <w:pPr>
        <w:pStyle w:val="a3"/>
        <w:shd w:val="clear" w:color="auto" w:fill="FFFFFF"/>
        <w:spacing w:before="0" w:beforeAutospacing="0" w:after="144" w:afterAutospacing="0" w:line="456"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羊肉汤”成为人们冬季进补的主食，被称为“男人的加油站，女人的美容院”。根据中医理论，羊肉具有温补作用。《本草纲目》记载：“羊肉入心、脾、肾三经。益气补虚，温中暖下。治虚劳嬴瘦，腰膝酸软，产后虚冷，腹疼，寒，中虚反胃。”盘龙羊肉汤经盘龙厨师经数十年精研细琢，其鲜美的口感几达极至。沿袭至今，糟粕去尽，精华尽存的“盘龙羊肉汤”已成为盘龙一绝，并被发扬光大，闻名遐迩。重庆各地，乃至省外，凡经营羊肉汤，几乎无一不用“盘龙羊肉汤”作为店招，借此名号招揽食客。</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line="444" w:lineRule="atLeast"/>
        <w:jc w:val="center"/>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t>荣昌铺盖面</w:t>
      </w:r>
    </w:p>
    <w:p w:rsidR="007A1F17" w:rsidRDefault="007A1F17" w:rsidP="007A1F17">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昌铺盖面是一种汤面，因为面皮很宽大像铺盖，所以得名为铺盖面。清代末年民国初期，创始人陈友权在荣昌卖面，经长年累月的摸索创始了“铺盖面”，俗称“扯麦粑 ”，后传入全国各地，尤其是成都、重庆等地，成为一道特色面食小吃。荣昌铺盖面是用特殊方法发酵面团，使面团柔韧软和而又不粘手，煮制时用手拈起，面团撕扯成大片状，形如铺盖（被盖），不断撕扯再扔进沸水锅里，因此面叶可薄如纸、均如玉，大如满月，只须数秒钟即熟，再捞出装入碗内，加上豌豆，再浇上相应的口味面臊（五花肉杂酱、鸡汤、酸菜肉丝、排骨、牛肉、肥肠、鸡杂、肉末豇豆等），即是一碗特色</w:t>
      </w:r>
      <w:r>
        <w:rPr>
          <w:rFonts w:ascii="方正仿宋_GBK" w:eastAsia="方正仿宋_GBK" w:hAnsi="微软雅黑" w:hint="eastAsia"/>
          <w:color w:val="333333"/>
          <w:sz w:val="25"/>
          <w:szCs w:val="25"/>
        </w:rPr>
        <w:lastRenderedPageBreak/>
        <w:t>鲜明、美味可口的铺盖面，有人还称之为“珍珠薄叶面”，珍珠即豌豆，薄叶即是面块。</w:t>
      </w:r>
    </w:p>
    <w:p w:rsidR="007A1F17" w:rsidRDefault="007A1F17" w:rsidP="007A1F17">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历经百年，荣昌铺盖面在长期的经营中，延续最初的手艺，又不断发展创新，面条味道不断推陈出新，精益求精，在面条本质上下功夫，使铺盖面更具韧性和地方特色。荣昌铺盖面除富含丰富的碳水化合物外，还含有无机盐和多种矿物质、氨基酸、葡萄糖、维生素与植物性蛋白质以及磷、铁、钙、锌等大量的微量元素。因此，受到广大消费者的喜爱。</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line="444" w:lineRule="atLeast"/>
        <w:jc w:val="center"/>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t>河包粉条（酸辣粉）</w:t>
      </w:r>
    </w:p>
    <w:p w:rsidR="007A1F17" w:rsidRDefault="007A1F17" w:rsidP="007A1F17">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河包粉条是重庆市荣昌区河包镇的地方特产，主要以红薯、马铃薯等为原料，经磨浆沉淀等加工后制成的丝条状干燥的特色传统食品。成品粉条呈灰白色，黄色或黄褐色，按形状可分为圆粉条、细粉条和宽粉条，质量上乘，风味独特。烹食方法简便，具有久煮不浑汤、耐煮不断节、长煮不糊锅、入汤即可食、柔软爽滑、物美价廉、营养丰富等独特的特点，深受当地人民喜爱。河包粉条的主要原料红薯、马铃薯在全球健康食品中排名第一、第二，富含碳水化合物、膳食纤维、蛋白质、烟酸、钙、镁、铁、钾、磷等矿物质，无脂肪，具有丰富的营养价值，同时红薯具有抗癌效果。</w:t>
      </w:r>
    </w:p>
    <w:p w:rsidR="007A1F17" w:rsidRDefault="007A1F17" w:rsidP="007A1F17">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河包粉条的生产工艺历史悠久，早在300多年以前，荣昌区河包镇就已经开始从事粉条生产，后河包镇也因出产粉条闻名于世，河包酸辣粉丝也借粉条盛名而远近闻名，因此，荣昌河包粉条制作技艺历史应追溯到明代中后期。多年来，在重庆一直流传着“三根酸辣粉，两根河包镇”（三根酸辣粉</w:t>
      </w:r>
      <w:r>
        <w:rPr>
          <w:rFonts w:ascii="方正仿宋_GBK" w:eastAsia="方正仿宋_GBK" w:hAnsi="微软雅黑" w:hint="eastAsia"/>
          <w:color w:val="333333"/>
          <w:sz w:val="25"/>
          <w:szCs w:val="25"/>
        </w:rPr>
        <w:lastRenderedPageBreak/>
        <w:t>丝中，有两根是河包镇产的）这样一句话，河包镇也被誉为了“粉条之乡”，并建成了“中国粉条生产基地”。</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line="444" w:lineRule="atLeast"/>
        <w:jc w:val="center"/>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t>荣昌艾粑猪儿粑</w:t>
      </w:r>
    </w:p>
    <w:p w:rsidR="007A1F17" w:rsidRDefault="007A1F17" w:rsidP="007A1F17">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艾草具有一种特殊的清草香，做出的艾粑自然也是香糯可口，备受大众的喜爱。</w:t>
      </w:r>
      <w:r>
        <w:rPr>
          <w:rFonts w:ascii="方正仿宋_GBK" w:eastAsia="方正仿宋_GBK" w:hAnsi="微软雅黑" w:hint="eastAsia"/>
          <w:color w:val="333333"/>
          <w:sz w:val="25"/>
          <w:szCs w:val="25"/>
          <w:shd w:val="clear" w:color="auto" w:fill="FFFFFF"/>
        </w:rPr>
        <w:t>艾粑是万灵境内一种极具特色的小吃，是人们采摘艾草的嫩苗和着糯米做成的粑。艾草即清明菜，又名鼠耳草、田艾等，在万灵境内人们称其为艾草，用艾制成的粑称为艾粑。艾草具有一种特殊的清草香，做出的艾粑香糯可口，备受大众喜爱。早前的清明节除了扫墓等习俗外，人们还会做艾粑用来祭祖，同时还有避病、驱邪的说法。</w:t>
      </w:r>
    </w:p>
    <w:p w:rsidR="007A1F17" w:rsidRDefault="007A1F17" w:rsidP="007A1F17">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艾粑的制作历史久远，相传在南宋，元兵入侵潮汕地区，百姓流离失所，饥寒交迫之时，发现荒野之中有一种野草不但具有特殊的香味，还可以充饥裹腹，便有了吃清明菜-艾草开始。</w:t>
      </w:r>
    </w:p>
    <w:p w:rsidR="007A1F17" w:rsidRDefault="007A1F17" w:rsidP="007A1F17">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后传明朝建文帝“靖难之变”后从南京流落到贵州省，得知艾粑主料是清明菜，非常喜爱，于是清明粑又传至安顺，再传到贵州铜仁地区及毗连地带，重庆地区就有了吃艾粑的习俗，艾粑的名声渐盛。艾粑的制作工艺并不十分复杂，但现在的年轻人能独立制作的已不多。艾粑的制作技艺具有重要的历史人文价值，体现文化内涵和文化凝聚力，对于民俗民间文化传承和发展起着重要作用。</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line="444" w:lineRule="atLeast"/>
        <w:jc w:val="center"/>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lastRenderedPageBreak/>
        <w:t>荣昌黄凉粉</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盛产豌豆，黄凉粉是群众创造的一种粗粮细吃的方法。其他各地皆是白色凉粉，黄凉粉质细柔嫩，筋力绵软，明而不透，细而不断，调荣昌黄凉粉选用本地出产的新鲜白豌豆用小磨磨细，经一系列处理，搅制成天然的黄色凉粉，其他各地是白色凉粉，黄凉粉质细柔嫩，筋力绵软，明而不透，细而不断，调料独特，吃起来有粉质感，并且口里有一股碗豆的清香味儿，进而闻名于巴山蜀水。</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黄凉粉主料是用本地出产的豌豆做成，是一种典型的粗粮细做方法。因豌豆皮白肉黄，其色用豌豆粉的本色调制而成，故呈金黄色。其加工方法是，将原料经过浸泡——磨浆——煮制——成形四道工序制成凉粉，再对凉粉进行改刀和调味，以凉拌的方法制成小吃。凉粉调和出天然的金黄色，质细柔嫩，明而不透，给人以美的享受。荣昌黄凉粉之所以出名，不仅仅是凉粉制作独具特色，更主要的是拌料十分考究。它的主要拌料有红油、蒜泥、花椒、味精、精盐等。特别是用菜油辣椒和芝麻等掺合制作的红油，以及用精选大蒜捣制的蒜泥，使其色、香、味独树一帜。</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 </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 </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line="468" w:lineRule="atLeast"/>
        <w:jc w:val="both"/>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四、文物及博物馆</w:t>
      </w: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瓷窑里遗址</w:t>
      </w:r>
    </w:p>
    <w:p w:rsidR="007A1F17" w:rsidRDefault="007A1F17" w:rsidP="007A1F17">
      <w:pPr>
        <w:pStyle w:val="a3"/>
        <w:shd w:val="clear" w:color="auto" w:fill="FFFFFF"/>
        <w:spacing w:before="0" w:beforeAutospacing="0" w:after="144" w:afterAutospacing="0" w:line="24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lastRenderedPageBreak/>
        <w:t>瓷窑里遗址于2009年12月15日公布为重庆市级文物保护单位，位于重庆市荣昌区安富、广顺两街道交界处，窑山坡—吴家山—峨眉山等低山丘陵及洗布潭一线，年代为宋。</w:t>
      </w:r>
    </w:p>
    <w:p w:rsidR="007A1F17" w:rsidRDefault="007A1F17" w:rsidP="007A1F17">
      <w:pPr>
        <w:pStyle w:val="a3"/>
        <w:shd w:val="clear" w:color="auto" w:fill="FFFFFF"/>
        <w:spacing w:before="0" w:beforeAutospacing="0" w:after="144" w:afterAutospacing="0" w:line="24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目前发现制瓷窑场7处，从东至西分别为位于窑山坡西南侧的窑山坡窑址，小山坡东南侧的小山坡窑址，刘家拱桥河道两侧坡地的堰口屋基、桂花屋基、石朝门窑址，罗汉坟山南侧的罗汉坟窑址，以及最西端的位于洗布潭西部的石角嘴窑址。</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瓷窑里遗址是北宋晚期宋金战争背景下制瓷业技术南移的产物，明显受到南北方窑业文化因素的影响，是不同区域窑业技术相互交流、融合的产物。文化堆积厚，保存好，内涵丰富，大量的文化遗存，是两宋时期川渝窑业遗存的典型代表，对于建立、完善该地区陶瓷产品数据库，探索窑业技术传播路径以及研究两宋时期手工业及社会经济形态、商贸、交通、文化交流有着重要的意义。</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夏兴窑遗址</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Times New Roman" w:cs="Times New Roman" w:hint="eastAsia"/>
          <w:color w:val="333333"/>
          <w:sz w:val="25"/>
          <w:szCs w:val="25"/>
        </w:rPr>
        <w:t>夏兴窑遗址</w:t>
      </w:r>
      <w:r>
        <w:rPr>
          <w:rFonts w:ascii="方正仿宋_GBK" w:eastAsia="方正仿宋_GBK" w:hAnsi="微软雅黑" w:hint="eastAsia"/>
          <w:color w:val="333333"/>
          <w:sz w:val="25"/>
          <w:szCs w:val="25"/>
        </w:rPr>
        <w:t>于</w:t>
      </w:r>
      <w:r>
        <w:rPr>
          <w:rFonts w:ascii="Times New Roman" w:eastAsia="微软雅黑" w:hAnsi="Times New Roman" w:cs="Times New Roman"/>
          <w:color w:val="333333"/>
          <w:sz w:val="25"/>
          <w:szCs w:val="25"/>
        </w:rPr>
        <w:t>2019</w:t>
      </w:r>
      <w:r>
        <w:rPr>
          <w:rFonts w:ascii="方正仿宋_GBK" w:eastAsia="方正仿宋_GBK" w:hAnsi="Times New Roman" w:cs="Times New Roman" w:hint="eastAsia"/>
          <w:color w:val="333333"/>
          <w:sz w:val="25"/>
          <w:szCs w:val="25"/>
        </w:rPr>
        <w:t>年</w:t>
      </w:r>
      <w:r>
        <w:rPr>
          <w:rFonts w:ascii="Times New Roman" w:eastAsia="微软雅黑" w:hAnsi="Times New Roman" w:cs="Times New Roman"/>
          <w:color w:val="333333"/>
          <w:sz w:val="25"/>
          <w:szCs w:val="25"/>
        </w:rPr>
        <w:t>2</w:t>
      </w:r>
      <w:r>
        <w:rPr>
          <w:rFonts w:ascii="方正仿宋_GBK" w:eastAsia="方正仿宋_GBK" w:hAnsi="Times New Roman" w:cs="Times New Roman" w:hint="eastAsia"/>
          <w:color w:val="333333"/>
          <w:sz w:val="25"/>
          <w:szCs w:val="25"/>
        </w:rPr>
        <w:t>月</w:t>
      </w:r>
      <w:r>
        <w:rPr>
          <w:rFonts w:ascii="Times New Roman" w:eastAsia="微软雅黑" w:hAnsi="Times New Roman" w:cs="Times New Roman"/>
          <w:color w:val="333333"/>
          <w:sz w:val="25"/>
          <w:szCs w:val="25"/>
        </w:rPr>
        <w:t>27</w:t>
      </w:r>
      <w:r>
        <w:rPr>
          <w:rFonts w:ascii="方正仿宋_GBK" w:eastAsia="方正仿宋_GBK" w:hAnsi="Times New Roman" w:cs="Times New Roman" w:hint="eastAsia"/>
          <w:color w:val="333333"/>
          <w:sz w:val="25"/>
          <w:szCs w:val="25"/>
        </w:rPr>
        <w:t>日</w:t>
      </w:r>
      <w:r>
        <w:rPr>
          <w:rFonts w:ascii="方正仿宋_GBK" w:eastAsia="方正仿宋_GBK" w:hAnsi="微软雅黑" w:hint="eastAsia"/>
          <w:color w:val="333333"/>
          <w:sz w:val="25"/>
          <w:szCs w:val="25"/>
        </w:rPr>
        <w:t>公布为重庆市文物保护单位，</w:t>
      </w:r>
      <w:r>
        <w:rPr>
          <w:rFonts w:ascii="方正仿宋_GBK" w:eastAsia="方正仿宋_GBK" w:hAnsi="Times New Roman" w:cs="Times New Roman" w:hint="eastAsia"/>
          <w:color w:val="333333"/>
          <w:sz w:val="25"/>
          <w:szCs w:val="25"/>
        </w:rPr>
        <w:t>位于重庆市荣昌区安富街道垭口村</w:t>
      </w:r>
      <w:r>
        <w:rPr>
          <w:rFonts w:ascii="Times New Roman" w:eastAsia="微软雅黑" w:hAnsi="Times New Roman" w:cs="Times New Roman"/>
          <w:color w:val="333333"/>
          <w:sz w:val="25"/>
          <w:szCs w:val="25"/>
        </w:rPr>
        <w:t>4</w:t>
      </w:r>
      <w:r>
        <w:rPr>
          <w:rFonts w:ascii="方正仿宋_GBK" w:eastAsia="方正仿宋_GBK" w:hAnsi="Times New Roman" w:cs="Times New Roman" w:hint="eastAsia"/>
          <w:color w:val="333333"/>
          <w:sz w:val="25"/>
          <w:szCs w:val="25"/>
        </w:rPr>
        <w:t>社</w:t>
      </w:r>
      <w:r>
        <w:rPr>
          <w:rFonts w:ascii="方正仿宋_GBK" w:eastAsia="方正仿宋_GBK" w:hAnsi="微软雅黑" w:hint="eastAsia"/>
          <w:color w:val="333333"/>
          <w:sz w:val="25"/>
          <w:szCs w:val="25"/>
        </w:rPr>
        <w:t>鸦屿山瓦子河畔，是目前荣昌区保存规模最大最为完整的清代古窑遗址。</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夏兴窑于嘉庆王成年（1802年）开办，光绪</w:t>
      </w:r>
      <w:r>
        <w:rPr>
          <w:rFonts w:ascii="Times New Roman" w:eastAsia="方正仿宋_GBK" w:hAnsi="Times New Roman" w:cs="Times New Roman"/>
          <w:color w:val="333333"/>
          <w:sz w:val="25"/>
          <w:szCs w:val="25"/>
        </w:rPr>
        <w:t>2</w:t>
      </w:r>
      <w:r>
        <w:rPr>
          <w:rFonts w:ascii="方正仿宋_GBK" w:eastAsia="方正仿宋_GBK" w:hAnsi="微软雅黑" w:hint="eastAsia"/>
          <w:color w:val="333333"/>
          <w:sz w:val="25"/>
          <w:szCs w:val="25"/>
        </w:rPr>
        <w:t>年进行过一次大修。其形制为阶梯窑，利用山地斜坡兴建，由若干窑室串联成长条形营体，其窑室和</w:t>
      </w:r>
      <w:r>
        <w:rPr>
          <w:rFonts w:ascii="方正仿宋_GBK" w:eastAsia="方正仿宋_GBK" w:hAnsi="微软雅黑" w:hint="eastAsia"/>
          <w:color w:val="333333"/>
          <w:sz w:val="25"/>
          <w:szCs w:val="25"/>
        </w:rPr>
        <w:lastRenderedPageBreak/>
        <w:t>窑底均自下而上呈阶梯式。窑炉由窑门、窑室、烟囱构成。每间窑室由窑门、火膛、窑床、吸火孔、观察孔等组成。</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夏兴窑占地1700多平方米，坐东北向西南，平面为长条形</w:t>
      </w:r>
      <w:r>
        <w:rPr>
          <w:rFonts w:ascii="Times New Roman" w:eastAsia="方正仿宋_GBK" w:hAnsi="Times New Roman" w:cs="Times New Roman"/>
          <w:color w:val="333333"/>
          <w:sz w:val="25"/>
          <w:szCs w:val="25"/>
        </w:rPr>
        <w:t>:</w:t>
      </w:r>
      <w:r>
        <w:rPr>
          <w:rFonts w:ascii="方正仿宋_GBK" w:eastAsia="方正仿宋_GBK" w:hAnsi="微软雅黑" w:hint="eastAsia"/>
          <w:color w:val="333333"/>
          <w:sz w:val="25"/>
          <w:szCs w:val="25"/>
        </w:rPr>
        <w:t>东西全长</w:t>
      </w:r>
      <w:r>
        <w:rPr>
          <w:rFonts w:ascii="Times New Roman" w:eastAsia="方正仿宋_GBK" w:hAnsi="Times New Roman" w:cs="Times New Roman"/>
          <w:color w:val="333333"/>
          <w:sz w:val="25"/>
          <w:szCs w:val="25"/>
        </w:rPr>
        <w:t>28.97</w:t>
      </w:r>
      <w:r>
        <w:rPr>
          <w:rFonts w:ascii="方正仿宋_GBK" w:eastAsia="方正仿宋_GBK" w:hAnsi="微软雅黑" w:hint="eastAsia"/>
          <w:color w:val="333333"/>
          <w:sz w:val="25"/>
          <w:szCs w:val="25"/>
        </w:rPr>
        <w:t>米，南北宽</w:t>
      </w:r>
      <w:r>
        <w:rPr>
          <w:rFonts w:ascii="Times New Roman" w:eastAsia="方正仿宋_GBK" w:hAnsi="Times New Roman" w:cs="Times New Roman"/>
          <w:color w:val="333333"/>
          <w:sz w:val="25"/>
          <w:szCs w:val="25"/>
        </w:rPr>
        <w:t>9.62</w:t>
      </w:r>
      <w:r>
        <w:rPr>
          <w:rFonts w:ascii="方正仿宋_GBK" w:eastAsia="方正仿宋_GBK" w:hAnsi="微软雅黑" w:hint="eastAsia"/>
          <w:color w:val="333333"/>
          <w:sz w:val="25"/>
          <w:szCs w:val="25"/>
        </w:rPr>
        <w:t>米，倾斜度</w:t>
      </w:r>
      <w:r>
        <w:rPr>
          <w:rFonts w:ascii="Times New Roman" w:eastAsia="方正仿宋_GBK" w:hAnsi="Times New Roman" w:cs="Times New Roman"/>
          <w:color w:val="333333"/>
          <w:sz w:val="25"/>
          <w:szCs w:val="25"/>
        </w:rPr>
        <w:t>14</w:t>
      </w:r>
      <w:r>
        <w:rPr>
          <w:rFonts w:ascii="方正仿宋_GBK" w:eastAsia="方正仿宋_GBK" w:hAnsi="微软雅黑" w:hint="eastAsia"/>
          <w:color w:val="333333"/>
          <w:sz w:val="25"/>
          <w:szCs w:val="25"/>
        </w:rPr>
        <w:t>度，共</w:t>
      </w:r>
      <w:r>
        <w:rPr>
          <w:rFonts w:ascii="Times New Roman" w:eastAsia="方正仿宋_GBK" w:hAnsi="Times New Roman" w:cs="Times New Roman"/>
          <w:color w:val="333333"/>
          <w:sz w:val="25"/>
          <w:szCs w:val="25"/>
        </w:rPr>
        <w:t>7</w:t>
      </w:r>
      <w:r>
        <w:rPr>
          <w:rFonts w:ascii="方正仿宋_GBK" w:eastAsia="方正仿宋_GBK" w:hAnsi="微软雅黑" w:hint="eastAsia"/>
          <w:color w:val="333333"/>
          <w:sz w:val="25"/>
          <w:szCs w:val="25"/>
        </w:rPr>
        <w:t>孔，窑门</w:t>
      </w:r>
      <w:r>
        <w:rPr>
          <w:rFonts w:ascii="Times New Roman" w:eastAsia="方正仿宋_GBK" w:hAnsi="Times New Roman" w:cs="Times New Roman"/>
          <w:color w:val="333333"/>
          <w:sz w:val="25"/>
          <w:szCs w:val="25"/>
        </w:rPr>
        <w:t>1.84</w:t>
      </w:r>
      <w:r>
        <w:rPr>
          <w:rFonts w:ascii="方正仿宋_GBK" w:eastAsia="方正仿宋_GBK" w:hAnsi="微软雅黑" w:hint="eastAsia"/>
          <w:color w:val="333333"/>
          <w:sz w:val="25"/>
          <w:szCs w:val="25"/>
        </w:rPr>
        <w:t>米，坡度</w:t>
      </w:r>
      <w:r>
        <w:rPr>
          <w:rFonts w:ascii="Times New Roman" w:eastAsia="方正仿宋_GBK" w:hAnsi="Times New Roman" w:cs="Times New Roman"/>
          <w:color w:val="333333"/>
          <w:sz w:val="25"/>
          <w:szCs w:val="25"/>
        </w:rPr>
        <w:t>0.28</w:t>
      </w:r>
      <w:r>
        <w:rPr>
          <w:rFonts w:ascii="方正仿宋_GBK" w:eastAsia="方正仿宋_GBK" w:hAnsi="微软雅黑" w:hint="eastAsia"/>
          <w:color w:val="333333"/>
          <w:sz w:val="25"/>
          <w:szCs w:val="25"/>
        </w:rPr>
        <w:t>米。现存有窑场、祭祀庙和部分生产场地。祭祀庙位于窑址的南侧，两旁石柱刻有碑文，曰：“万人同绿日月久，千古文章共成裘”“大清光绪丁丑年五月初二立”等，并有横额“为善最乐”。</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夏兴窑对研究安富制陶历史、陶文化具有重大意义，有很高的制陶历史文化研究价值。</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t> </w:t>
      </w: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 </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火神庙</w:t>
      </w:r>
    </w:p>
    <w:p w:rsidR="007A1F17" w:rsidRDefault="007A1F17" w:rsidP="007A1F17">
      <w:pPr>
        <w:pStyle w:val="a3"/>
        <w:shd w:val="clear" w:color="auto" w:fill="FFFFFF"/>
        <w:spacing w:before="0" w:beforeAutospacing="0" w:after="144" w:afterAutospacing="0"/>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火神庙是荣昌区一般未定级文物点，建于清乾隆四十年，位于重庆市荣昌区安富街道和平社区陶宝古街内，占地面积1181.4m</w:t>
      </w:r>
      <w:r>
        <w:rPr>
          <w:rFonts w:ascii="方正仿宋_GBK" w:eastAsia="方正仿宋_GBK" w:hAnsi="微软雅黑" w:hint="eastAsia"/>
          <w:color w:val="333333"/>
          <w:sz w:val="25"/>
          <w:szCs w:val="25"/>
          <w:vertAlign w:val="superscript"/>
        </w:rPr>
        <w:t>2</w:t>
      </w:r>
      <w:r>
        <w:rPr>
          <w:rFonts w:ascii="方正仿宋_GBK" w:eastAsia="方正仿宋_GBK" w:hAnsi="微软雅黑" w:hint="eastAsia"/>
          <w:color w:val="333333"/>
          <w:sz w:val="25"/>
          <w:szCs w:val="25"/>
        </w:rPr>
        <w:t>。现存建筑为四合院结构，三进院落，由戏台、火神殿、窑王殿组成。戏台与火神殿由两侧回廊连接，右侧回廊底层立有8块石碑，立碑时间均为清代，有乾隆四十一年立，也有嘉庆、同治年间所立，主要记载火神庙的修建、扩建、修缮的捐款人名与地方寺庙的拜会记事等，大部分石刻在自然营力下风化严重，字迹模糊。</w:t>
      </w:r>
    </w:p>
    <w:p w:rsidR="007A1F17" w:rsidRDefault="007A1F17" w:rsidP="007A1F17">
      <w:pPr>
        <w:pStyle w:val="a3"/>
        <w:shd w:val="clear" w:color="auto" w:fill="FFFFFF"/>
        <w:spacing w:before="0" w:beforeAutospacing="0" w:after="144" w:afterAutospacing="0"/>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lastRenderedPageBreak/>
        <w:t>火神庙于2016年进行过一次修缮，2018年进行了内部陈列的装饰，目前保存现状良好，暂未对外开放。</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宝成寺</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t> </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区宝城寺位于重庆市荣昌区昌元街道玉屏社区宝城路1号，为重庆市文物保护单位。始建于南宋绍兴年间（1131-1162），于明隆庆六年( 1572 )培修，占地面积约2500平方米，坐西南面东北，四合院布局，原存前殿、藏经楼、后殿及右厢房，后经过修缮，复建了左厢房。</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前殿面阔五间20米，进深六间15.4米，通高10米，须弥座台基，木结构，悬山顶，抬梁式梁架。藏经楼面阔五间10.8米，进深五间10.8米，高9.6米，须弥座台基，前有垂带式台阶3级，木结构，重檐歇山顶，一楼一底，抬梁式梁架，檐下施如意斗拱4攒，四周绕回廊，条石铺地。后殿面阔五间18米，进深三间10米，高10米，条石铺地，木结构，悬山顶，抬梁式梁架，梁上存驼峰。檐柱、内柱为覆盆式柱础。右厢房，长20米，高5米。</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目前宝城寺保存现状良好，作为区美术馆免费开放参观。</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t> </w:t>
      </w:r>
    </w:p>
    <w:p w:rsidR="007A1F17" w:rsidRDefault="007A1F17" w:rsidP="007A1F17">
      <w:pPr>
        <w:pStyle w:val="a3"/>
        <w:shd w:val="clear" w:color="auto" w:fill="FFFFFF"/>
        <w:spacing w:before="0" w:beforeAutospacing="0" w:after="144" w:afterAutospacing="0"/>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 </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lastRenderedPageBreak/>
        <w:t>荣昌天主教堂</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天主堂于2009年12月15日公布为重庆市级文物保护单位，位于重庆市荣昌区昌元街道西大街84号，中华民国二年（1913年）由法国董姓、英姓两位天主教神父主持修建。其经费由大足教案赔款和教会自身款项等支付，到1915年方正式落成。</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天主堂是目前西南地区最高，保存最完好的天主教堂，为哥特式建筑，砖石结构，占地面积5000平方米。进入大门有四十级台阶到达一平地，正中为主体建筑，两旁为附属建筑，主体建筑由钟楼和礼拜堂组成，前为钟楼共有五层，楼顶最高处有十字架，1986年被暴风刮倒。楼内有楼梯旋转通向楼顶，楼内有机械自鸣钟和铜钟，与钟楼整体相连的是礼拜堂，堂内以石板铺地。钟楼与礼拜堂长为40米，宽16.6米，钟楼顶台面积为44.73平方米，高为19.5米。主体建筑两旁的附属建筑，左侧为二层楼房，右侧为一层平房。主体建筑与附属建筑之间为花园。主体建筑即礼拜堂主要是供神父、教徒们过宗教生活之用，附属建筑的一层平房主要用于办公，左侧的二层楼房主要用于神父、修士、修女等念经、祈祷、休息等之用。</w:t>
      </w:r>
    </w:p>
    <w:p w:rsidR="007A1F17" w:rsidRDefault="007A1F17" w:rsidP="007A1F17">
      <w:pPr>
        <w:pStyle w:val="a3"/>
        <w:shd w:val="clear" w:color="auto" w:fill="FFFFFF"/>
        <w:spacing w:before="0" w:beforeAutospacing="0" w:after="144" w:afterAutospacing="0" w:line="288"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目前保存现状较好。</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Style w:val="a4"/>
          <w:rFonts w:ascii="方正仿宋_GBK" w:eastAsia="方正仿宋_GBK" w:hAnsi="微软雅黑" w:hint="eastAsia"/>
          <w:color w:val="333333"/>
          <w:sz w:val="29"/>
          <w:szCs w:val="29"/>
        </w:rPr>
        <w:t> </w:t>
      </w:r>
    </w:p>
    <w:p w:rsidR="007A1F17" w:rsidRDefault="007A1F17" w:rsidP="007A1F17">
      <w:pPr>
        <w:pStyle w:val="a3"/>
        <w:shd w:val="clear" w:color="auto" w:fill="FFFFFF"/>
        <w:spacing w:before="0" w:beforeAutospacing="0" w:after="144" w:afterAutospacing="0"/>
        <w:jc w:val="both"/>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 </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河包真原堂</w:t>
      </w:r>
    </w:p>
    <w:p w:rsidR="007A1F17" w:rsidRDefault="007A1F17" w:rsidP="007A1F17">
      <w:pPr>
        <w:pStyle w:val="a3"/>
        <w:shd w:val="clear" w:color="auto" w:fill="FFFFFF"/>
        <w:spacing w:before="0" w:beforeAutospacing="0" w:after="144" w:afterAutospacing="0"/>
        <w:ind w:firstLine="516"/>
        <w:jc w:val="both"/>
        <w:rPr>
          <w:rFonts w:ascii="微软雅黑" w:eastAsia="微软雅黑" w:hAnsi="微软雅黑" w:hint="eastAsia"/>
          <w:color w:val="333333"/>
          <w:sz w:val="19"/>
          <w:szCs w:val="19"/>
        </w:rPr>
      </w:pPr>
      <w:r>
        <w:rPr>
          <w:rFonts w:ascii="方正仿宋_GBK" w:eastAsia="方正仿宋_GBK" w:hAnsi="Times New Roman" w:cs="Times New Roman" w:hint="eastAsia"/>
          <w:color w:val="333333"/>
          <w:sz w:val="25"/>
          <w:szCs w:val="25"/>
        </w:rPr>
        <w:lastRenderedPageBreak/>
        <w:t>河包真原堂</w:t>
      </w:r>
      <w:r>
        <w:rPr>
          <w:rFonts w:ascii="方正仿宋_GBK" w:eastAsia="方正仿宋_GBK" w:hAnsi="微软雅黑" w:hint="eastAsia"/>
          <w:color w:val="333333"/>
          <w:sz w:val="25"/>
          <w:szCs w:val="25"/>
        </w:rPr>
        <w:t>于2019年</w:t>
      </w:r>
      <w:r>
        <w:rPr>
          <w:rFonts w:ascii="Times New Roman" w:eastAsia="方正仿宋_GBK" w:hAnsi="Times New Roman" w:cs="Times New Roman"/>
          <w:color w:val="333333"/>
          <w:sz w:val="25"/>
          <w:szCs w:val="25"/>
        </w:rPr>
        <w:t>2</w:t>
      </w:r>
      <w:r>
        <w:rPr>
          <w:rFonts w:ascii="方正仿宋_GBK" w:eastAsia="方正仿宋_GBK" w:hAnsi="微软雅黑" w:hint="eastAsia"/>
          <w:color w:val="333333"/>
          <w:sz w:val="25"/>
          <w:szCs w:val="25"/>
        </w:rPr>
        <w:t>月</w:t>
      </w:r>
      <w:r>
        <w:rPr>
          <w:rFonts w:ascii="Times New Roman" w:eastAsia="方正仿宋_GBK" w:hAnsi="Times New Roman" w:cs="Times New Roman"/>
          <w:color w:val="333333"/>
          <w:sz w:val="25"/>
          <w:szCs w:val="25"/>
        </w:rPr>
        <w:t>27</w:t>
      </w:r>
      <w:r>
        <w:rPr>
          <w:rFonts w:ascii="方正仿宋_GBK" w:eastAsia="方正仿宋_GBK" w:hAnsi="微软雅黑" w:hint="eastAsia"/>
          <w:color w:val="333333"/>
          <w:sz w:val="25"/>
          <w:szCs w:val="25"/>
        </w:rPr>
        <w:t>日公布为重庆市文物保护微单，</w:t>
      </w:r>
      <w:r>
        <w:rPr>
          <w:rFonts w:ascii="方正仿宋_GBK" w:eastAsia="方正仿宋_GBK" w:hAnsi="Times New Roman" w:cs="Times New Roman" w:hint="eastAsia"/>
          <w:color w:val="333333"/>
          <w:sz w:val="25"/>
          <w:szCs w:val="25"/>
        </w:rPr>
        <w:t>位于重庆市荣昌区河包镇经堂村</w:t>
      </w:r>
      <w:r>
        <w:rPr>
          <w:rFonts w:ascii="Times New Roman" w:eastAsia="微软雅黑" w:hAnsi="Times New Roman" w:cs="Times New Roman"/>
          <w:color w:val="333333"/>
          <w:sz w:val="25"/>
          <w:szCs w:val="25"/>
        </w:rPr>
        <w:t>1</w:t>
      </w:r>
      <w:r>
        <w:rPr>
          <w:rFonts w:ascii="方正仿宋_GBK" w:eastAsia="方正仿宋_GBK" w:hAnsi="Times New Roman" w:cs="Times New Roman" w:hint="eastAsia"/>
          <w:color w:val="333333"/>
          <w:sz w:val="25"/>
          <w:szCs w:val="25"/>
        </w:rPr>
        <w:t>社</w:t>
      </w:r>
      <w:r>
        <w:rPr>
          <w:rFonts w:ascii="方正仿宋_GBK" w:eastAsia="方正仿宋_GBK" w:hAnsi="微软雅黑" w:hint="eastAsia"/>
          <w:color w:val="333333"/>
          <w:sz w:val="25"/>
          <w:szCs w:val="25"/>
        </w:rPr>
        <w:t>山顶上，是一座双钟楼教堂</w:t>
      </w:r>
      <w:r>
        <w:rPr>
          <w:rFonts w:ascii="方正仿宋_GBK" w:eastAsia="方正仿宋_GBK" w:hAnsi="Times New Roman" w:cs="Times New Roman" w:hint="eastAsia"/>
          <w:color w:val="333333"/>
          <w:sz w:val="25"/>
          <w:szCs w:val="25"/>
        </w:rPr>
        <w:t>。河包真原堂</w:t>
      </w:r>
      <w:r>
        <w:rPr>
          <w:rFonts w:ascii="方正仿宋_GBK" w:eastAsia="方正仿宋_GBK" w:hAnsi="微软雅黑" w:hint="eastAsia"/>
          <w:color w:val="333333"/>
          <w:sz w:val="25"/>
          <w:szCs w:val="25"/>
        </w:rPr>
        <w:t>曾于</w:t>
      </w:r>
      <w:r>
        <w:rPr>
          <w:rFonts w:ascii="方正仿宋_GBK" w:eastAsia="方正仿宋_GBK" w:hAnsi="Times New Roman" w:cs="Times New Roman" w:hint="eastAsia"/>
          <w:color w:val="333333"/>
          <w:sz w:val="25"/>
          <w:szCs w:val="25"/>
        </w:rPr>
        <w:t>清光绪二十四年</w:t>
      </w:r>
      <w:r>
        <w:rPr>
          <w:rFonts w:ascii="方正仿宋_GBK" w:eastAsia="方正仿宋_GBK" w:hAnsi="微软雅黑" w:hint="eastAsia"/>
          <w:color w:val="333333"/>
          <w:sz w:val="25"/>
          <w:szCs w:val="25"/>
        </w:rPr>
        <w:t>（</w:t>
      </w:r>
      <w:r>
        <w:rPr>
          <w:rFonts w:ascii="Times New Roman" w:eastAsia="微软雅黑" w:hAnsi="Times New Roman" w:cs="Times New Roman"/>
          <w:color w:val="333333"/>
          <w:sz w:val="25"/>
          <w:szCs w:val="25"/>
        </w:rPr>
        <w:t>1898</w:t>
      </w:r>
      <w:r>
        <w:rPr>
          <w:rFonts w:ascii="方正仿宋_GBK" w:eastAsia="方正仿宋_GBK" w:hAnsi="Times New Roman" w:cs="Times New Roman" w:hint="eastAsia"/>
          <w:color w:val="333333"/>
          <w:sz w:val="25"/>
          <w:szCs w:val="25"/>
        </w:rPr>
        <w:t>年</w:t>
      </w:r>
      <w:r>
        <w:rPr>
          <w:rFonts w:ascii="方正仿宋_GBK" w:eastAsia="方正仿宋_GBK" w:hAnsi="微软雅黑" w:hint="eastAsia"/>
          <w:color w:val="333333"/>
          <w:sz w:val="25"/>
          <w:szCs w:val="25"/>
        </w:rPr>
        <w:t>）在“第三次大足教案”中</w:t>
      </w:r>
      <w:r>
        <w:rPr>
          <w:rFonts w:ascii="方正仿宋_GBK" w:eastAsia="方正仿宋_GBK" w:hAnsi="Times New Roman" w:cs="Times New Roman" w:hint="eastAsia"/>
          <w:color w:val="333333"/>
          <w:sz w:val="25"/>
          <w:szCs w:val="25"/>
        </w:rPr>
        <w:t>被余栋臣</w:t>
      </w:r>
      <w:r>
        <w:rPr>
          <w:rFonts w:ascii="方正仿宋_GBK" w:eastAsia="方正仿宋_GBK" w:hAnsi="微软雅黑" w:hint="eastAsia"/>
          <w:color w:val="333333"/>
          <w:sz w:val="25"/>
          <w:szCs w:val="25"/>
        </w:rPr>
        <w:t>率人</w:t>
      </w:r>
      <w:r>
        <w:rPr>
          <w:rFonts w:ascii="方正仿宋_GBK" w:eastAsia="方正仿宋_GBK" w:hAnsi="Times New Roman" w:cs="Times New Roman" w:hint="eastAsia"/>
          <w:color w:val="333333"/>
          <w:sz w:val="25"/>
          <w:szCs w:val="25"/>
        </w:rPr>
        <w:t>焚毁。</w:t>
      </w:r>
      <w:r>
        <w:rPr>
          <w:rFonts w:ascii="方正仿宋_GBK" w:eastAsia="方正仿宋_GBK" w:hAnsi="微软雅黑" w:hint="eastAsia"/>
          <w:color w:val="333333"/>
          <w:sz w:val="25"/>
          <w:szCs w:val="25"/>
        </w:rPr>
        <w:t>光绪三十一年（</w:t>
      </w:r>
      <w:r>
        <w:rPr>
          <w:rFonts w:ascii="Times New Roman" w:eastAsia="微软雅黑" w:hAnsi="Times New Roman" w:cs="Times New Roman"/>
          <w:color w:val="333333"/>
          <w:sz w:val="25"/>
          <w:szCs w:val="25"/>
        </w:rPr>
        <w:t>1905</w:t>
      </w:r>
      <w:r>
        <w:rPr>
          <w:rFonts w:ascii="方正仿宋_GBK" w:eastAsia="方正仿宋_GBK" w:hAnsi="Times New Roman" w:cs="Times New Roman" w:hint="eastAsia"/>
          <w:color w:val="333333"/>
          <w:sz w:val="25"/>
          <w:szCs w:val="25"/>
        </w:rPr>
        <w:t>年</w:t>
      </w:r>
      <w:r>
        <w:rPr>
          <w:rFonts w:ascii="方正仿宋_GBK" w:eastAsia="方正仿宋_GBK" w:hAnsi="微软雅黑" w:hint="eastAsia"/>
          <w:color w:val="333333"/>
          <w:sz w:val="25"/>
          <w:szCs w:val="25"/>
        </w:rPr>
        <w:t>）</w:t>
      </w:r>
      <w:r>
        <w:rPr>
          <w:rFonts w:ascii="方正仿宋_GBK" w:eastAsia="方正仿宋_GBK" w:hAnsi="Times New Roman" w:cs="Times New Roman" w:hint="eastAsia"/>
          <w:color w:val="333333"/>
          <w:sz w:val="25"/>
          <w:szCs w:val="25"/>
        </w:rPr>
        <w:t>，利用教案的赔款，法国外方教会重建</w:t>
      </w:r>
      <w:r>
        <w:rPr>
          <w:rFonts w:ascii="方正仿宋_GBK" w:eastAsia="方正仿宋_GBK" w:hAnsi="微软雅黑" w:hint="eastAsia"/>
          <w:color w:val="333333"/>
          <w:sz w:val="25"/>
          <w:szCs w:val="25"/>
        </w:rPr>
        <w:t>了现在的河包真原堂。真原堂</w:t>
      </w:r>
      <w:r>
        <w:rPr>
          <w:rFonts w:ascii="方正仿宋_GBK" w:eastAsia="方正仿宋_GBK" w:hAnsi="Times New Roman" w:cs="Times New Roman" w:hint="eastAsia"/>
          <w:color w:val="333333"/>
          <w:sz w:val="25"/>
          <w:szCs w:val="25"/>
        </w:rPr>
        <w:t>占地面积</w:t>
      </w:r>
      <w:r>
        <w:rPr>
          <w:rFonts w:ascii="Times New Roman" w:eastAsia="微软雅黑" w:hAnsi="Times New Roman" w:cs="Times New Roman"/>
          <w:color w:val="333333"/>
          <w:sz w:val="25"/>
          <w:szCs w:val="25"/>
        </w:rPr>
        <w:t> 4759.48 </w:t>
      </w:r>
      <w:r>
        <w:rPr>
          <w:rFonts w:ascii="方正仿宋_GBK" w:eastAsia="方正仿宋_GBK" w:hAnsi="Times New Roman" w:cs="Times New Roman" w:hint="eastAsia"/>
          <w:color w:val="333333"/>
          <w:sz w:val="25"/>
          <w:szCs w:val="25"/>
        </w:rPr>
        <w:t>平方米，建筑面积</w:t>
      </w:r>
      <w:r>
        <w:rPr>
          <w:rFonts w:ascii="方正仿宋_GBK" w:eastAsia="方正仿宋_GBK" w:hAnsi="Times New Roman" w:cs="Times New Roman" w:hint="eastAsia"/>
          <w:color w:val="333333"/>
          <w:sz w:val="25"/>
          <w:szCs w:val="25"/>
        </w:rPr>
        <w:t> </w:t>
      </w:r>
      <w:r>
        <w:rPr>
          <w:rFonts w:ascii="Times New Roman" w:eastAsia="微软雅黑" w:hAnsi="Times New Roman" w:cs="Times New Roman"/>
          <w:color w:val="333333"/>
          <w:sz w:val="25"/>
          <w:szCs w:val="25"/>
        </w:rPr>
        <w:t>3067.1 </w:t>
      </w:r>
      <w:r>
        <w:rPr>
          <w:rFonts w:ascii="方正仿宋_GBK" w:eastAsia="方正仿宋_GBK" w:hAnsi="Times New Roman" w:cs="Times New Roman" w:hint="eastAsia"/>
          <w:color w:val="333333"/>
          <w:sz w:val="25"/>
          <w:szCs w:val="25"/>
        </w:rPr>
        <w:t>平方米，由</w:t>
      </w:r>
      <w:r>
        <w:rPr>
          <w:rFonts w:ascii="方正仿宋_GBK" w:eastAsia="方正仿宋_GBK" w:hAnsi="微软雅黑" w:hint="eastAsia"/>
          <w:color w:val="333333"/>
          <w:sz w:val="25"/>
          <w:szCs w:val="25"/>
        </w:rPr>
        <w:t>经堂楼</w:t>
      </w:r>
      <w:r>
        <w:rPr>
          <w:rFonts w:ascii="方正仿宋_GBK" w:eastAsia="方正仿宋_GBK" w:hAnsi="Times New Roman" w:cs="Times New Roman" w:hint="eastAsia"/>
          <w:color w:val="333333"/>
          <w:sz w:val="25"/>
          <w:szCs w:val="25"/>
        </w:rPr>
        <w:t>、神父楼</w:t>
      </w:r>
      <w:r>
        <w:rPr>
          <w:rFonts w:ascii="方正仿宋_GBK" w:eastAsia="方正仿宋_GBK" w:hAnsi="微软雅黑" w:hint="eastAsia"/>
          <w:color w:val="333333"/>
          <w:sz w:val="25"/>
          <w:szCs w:val="25"/>
        </w:rPr>
        <w:t>及其他附属建筑</w:t>
      </w:r>
      <w:r>
        <w:rPr>
          <w:rFonts w:ascii="方正仿宋_GBK" w:eastAsia="方正仿宋_GBK" w:hAnsi="Times New Roman" w:cs="Times New Roman" w:hint="eastAsia"/>
          <w:color w:val="333333"/>
          <w:sz w:val="25"/>
          <w:szCs w:val="25"/>
        </w:rPr>
        <w:t>组成</w:t>
      </w:r>
      <w:r>
        <w:rPr>
          <w:rFonts w:ascii="方正仿宋_GBK" w:eastAsia="方正仿宋_GBK" w:hAnsi="微软雅黑" w:hint="eastAsia"/>
          <w:color w:val="333333"/>
          <w:sz w:val="25"/>
          <w:szCs w:val="25"/>
        </w:rPr>
        <w:t>，均为</w:t>
      </w:r>
      <w:r>
        <w:rPr>
          <w:rFonts w:ascii="方正仿宋_GBK" w:eastAsia="方正仿宋_GBK" w:hAnsi="Times New Roman" w:cs="Times New Roman" w:hint="eastAsia"/>
          <w:color w:val="333333"/>
          <w:sz w:val="25"/>
          <w:szCs w:val="25"/>
        </w:rPr>
        <w:t>砖木</w:t>
      </w:r>
      <w:r>
        <w:rPr>
          <w:rFonts w:ascii="方正仿宋_GBK" w:eastAsia="方正仿宋_GBK" w:hAnsi="微软雅黑" w:hint="eastAsia"/>
          <w:color w:val="333333"/>
          <w:sz w:val="25"/>
          <w:szCs w:val="25"/>
        </w:rPr>
        <w:t>梁柱</w:t>
      </w:r>
      <w:r>
        <w:rPr>
          <w:rFonts w:ascii="方正仿宋_GBK" w:eastAsia="方正仿宋_GBK" w:hAnsi="Times New Roman" w:cs="Times New Roman" w:hint="eastAsia"/>
          <w:color w:val="333333"/>
          <w:sz w:val="25"/>
          <w:szCs w:val="25"/>
        </w:rPr>
        <w:t>结构</w:t>
      </w:r>
      <w:r>
        <w:rPr>
          <w:rFonts w:ascii="方正仿宋_GBK" w:eastAsia="方正仿宋_GBK" w:hAnsi="微软雅黑" w:hint="eastAsia"/>
          <w:color w:val="333333"/>
          <w:sz w:val="25"/>
          <w:szCs w:val="25"/>
        </w:rPr>
        <w:t>，兼具罗马式、哥特式，以及中国传统建筑风格特征。</w:t>
      </w:r>
      <w:r>
        <w:rPr>
          <w:rFonts w:ascii="方正仿宋_GBK" w:eastAsia="方正仿宋_GBK" w:hAnsi="Times New Roman" w:cs="Times New Roman" w:hint="eastAsia"/>
          <w:color w:val="333333"/>
          <w:sz w:val="25"/>
          <w:szCs w:val="25"/>
        </w:rPr>
        <w:t>具有</w:t>
      </w:r>
      <w:r>
        <w:rPr>
          <w:rFonts w:ascii="方正仿宋_GBK" w:eastAsia="方正仿宋_GBK" w:hAnsi="微软雅黑" w:hint="eastAsia"/>
          <w:color w:val="333333"/>
          <w:sz w:val="25"/>
          <w:szCs w:val="25"/>
        </w:rPr>
        <w:t>极</w:t>
      </w:r>
      <w:r>
        <w:rPr>
          <w:rFonts w:ascii="方正仿宋_GBK" w:eastAsia="方正仿宋_GBK" w:hAnsi="Times New Roman" w:cs="Times New Roman" w:hint="eastAsia"/>
          <w:color w:val="333333"/>
          <w:sz w:val="25"/>
          <w:szCs w:val="25"/>
        </w:rPr>
        <w:t>高的历史、艺术价值。</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 </w:t>
      </w: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万灵提琴博物馆</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重庆市荣昌区万灵提琴博物馆是荣昌首家非国有博物馆，位于成渝城市群几何中心的支点城区——荣昌区万灵古镇万灵福邸。万灵提琴博物馆馆名是由中国音乐家协会名誉主席、创作电影配乐《红高粱》、电视原声带《水浒传》等众多名作的我国著名作曲家赵季平先生题字。</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万灵提琴博物馆展馆面积8000平方米，分为提琴历史长廊、琴王区、音乐厅、休闲体验区、何夕瑞展厅、考级中心等区域，主要展出来自世界各国的古董提琴及零部件共500余件，均为世界珍品，包括阿马蒂、斯特拉迪瓦里、瓜尔内里、施泰纳等世界小提琴代表家族制作的提琴，具有极高的文物收藏价值，尤其是斯特拉迪瓦里93岁时制作的“天鹅号”等提琴，价值不菲，更丰富了提琴博物馆的看点。此外，提琴博物馆长年开展多种形式的文化交流活动，包括举办公益演出、开办学生研学等，丰富了荣昌人民的精神文化</w:t>
      </w:r>
      <w:r>
        <w:rPr>
          <w:rFonts w:ascii="方正仿宋_GBK" w:eastAsia="方正仿宋_GBK" w:hAnsi="微软雅黑" w:hint="eastAsia"/>
          <w:color w:val="333333"/>
          <w:sz w:val="25"/>
          <w:szCs w:val="25"/>
        </w:rPr>
        <w:lastRenderedPageBreak/>
        <w:t>生活，提升了荣昌区公共文化服务水平，为荣昌区乃至成渝城市群音乐、旅游、文化增添了新的亮点。</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五、体育场馆</w:t>
      </w: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荣昌区全民健身概况</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一、体育基础设施建设情况</w:t>
      </w:r>
    </w:p>
    <w:p w:rsidR="007A1F17" w:rsidRDefault="007A1F17" w:rsidP="007A1F17">
      <w:pPr>
        <w:pStyle w:val="a3"/>
        <w:shd w:val="clear" w:color="auto" w:fill="FFFFFF"/>
        <w:spacing w:before="0" w:beforeAutospacing="0" w:after="144"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1.基础设施日趋完善。我区目前建成各类体育场地数量为2816处，2018年新增体育场地面积为13.95万㎡，2019年新增体育场地面积为15.36万㎡，2020年截止目前新增体育场地面积18.73万㎡。城区新建居住区按标准配套建设群众健身设施，城区63个社区建成“10分钟健身圈”71个，覆盖率达100%；21个镇街92个村（社区）实施农民体育健身工程97处，覆盖率达100%。社区健身点配备健身器材550件、健身路径工程363处。我区已完成一场一馆一池一中心建设，体育场馆每年免费接待约90万人次，免费开放率达100%，学校体育场地设施逐步对外开放，免费低收费开放成效突出，曾多次接待国内其它城市考察学习。区体育场、体育馆、全民健身活动中心等先后建成投用，濑溪河体育文化公园，黄金坡城市体育公园等一大批重大体育项目正加快建设。截至目前，全区体育场地设施面积总计105.83万㎡，人均体育场地面积1.48㎡。</w:t>
      </w:r>
    </w:p>
    <w:p w:rsidR="007A1F17" w:rsidRDefault="007A1F17" w:rsidP="007A1F17">
      <w:pPr>
        <w:pStyle w:val="a3"/>
        <w:shd w:val="clear" w:color="auto" w:fill="FFFFFF"/>
        <w:spacing w:before="0" w:beforeAutospacing="0" w:after="0"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2.保障体系更加健全。先后制定《关于加快发展体育产业促进体育消费的实施意见》《荣昌区体育场地基础设施建设实施办法》等。坚持将全民健身经费纳入财政预算并保持逐年增长，去年财政资金投入全民健身总量达1760.80万元，其中本级财政预算投入394万元，上级专项资金1366.8万元，</w:t>
      </w:r>
      <w:r>
        <w:rPr>
          <w:rFonts w:ascii="方正仿宋_GBK" w:eastAsia="方正仿宋_GBK" w:hAnsi="微软雅黑" w:hint="eastAsia"/>
          <w:color w:val="333333"/>
          <w:sz w:val="25"/>
          <w:szCs w:val="25"/>
        </w:rPr>
        <w:lastRenderedPageBreak/>
        <w:t>人均全民健身财政资金投入70.9元。同时合理使用体育彩票公益金，去年我区体彩销售2.15亿元，增速居重庆市第一名，全年体育彩票公益金投入全民健身636万元，占体彩公益金总额的71.8%。</w:t>
      </w:r>
    </w:p>
    <w:p w:rsidR="007A1F17" w:rsidRDefault="007A1F17" w:rsidP="007A1F17">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黑体_GBK" w:eastAsia="方正黑体_GBK" w:hAnsi="微软雅黑" w:hint="eastAsia"/>
          <w:color w:val="333333"/>
          <w:sz w:val="25"/>
          <w:szCs w:val="25"/>
        </w:rPr>
        <w:t>二、群众体育活动开展情况</w:t>
      </w:r>
    </w:p>
    <w:p w:rsidR="007A1F17" w:rsidRDefault="007A1F17" w:rsidP="007A1F17">
      <w:pPr>
        <w:pStyle w:val="a3"/>
        <w:shd w:val="clear" w:color="auto" w:fill="FFFFFF"/>
        <w:spacing w:before="0" w:beforeAutospacing="0" w:after="0"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1.建立健全社会组织。我区积极落实全民健身国家战略，广泛开展全民健身活动，着力构建起小政府、强社团、大社会格局。目前成立区级体育总会1个、21个镇街体育总会和17个单项体育协会组织，注册会员约8.6万人。</w:t>
      </w:r>
    </w:p>
    <w:p w:rsidR="007A1F17" w:rsidRDefault="007A1F17" w:rsidP="007A1F17">
      <w:pPr>
        <w:pStyle w:val="a3"/>
        <w:shd w:val="clear" w:color="auto" w:fill="FFFFFF"/>
        <w:spacing w:before="0" w:beforeAutospacing="0" w:after="0"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2.开展群众体育活动。每年广泛开展游泳、篮球、羽毛球、网球等群众喜闻乐见的大型群众体育活动20余次，近两年举办单项全民健身赛事441次，直接参与活动的干部群众达10万余人次。</w:t>
      </w:r>
    </w:p>
    <w:p w:rsidR="007A1F17" w:rsidRDefault="007A1F17" w:rsidP="007A1F17">
      <w:pPr>
        <w:pStyle w:val="a3"/>
        <w:shd w:val="clear" w:color="auto" w:fill="FFFFFF"/>
        <w:spacing w:before="0" w:beforeAutospacing="0" w:after="0"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3.完善全民健身指导服务。搭建“智慧体育”管理平台，为群众健身、业余训练、体育竞赛提供场地设施服务。广泛开展《国家体育锻炼标准》达标测验活动，群众接受测试1369人，合格率达90%以上。吸纳体育系统、中小学体育专业人才共400余人，组建体育专业人才队伍和社会体育指导员队伍，每年坚持开展培训，目前已有社会体育指导员1868余人，每千人拥有社会体育指导员约2.16名。</w:t>
      </w:r>
    </w:p>
    <w:p w:rsidR="007A1F17" w:rsidRDefault="007A1F17" w:rsidP="007A1F17">
      <w:pPr>
        <w:pStyle w:val="a3"/>
        <w:shd w:val="clear" w:color="auto" w:fill="FFFFFF"/>
        <w:spacing w:before="0" w:beforeAutospacing="0" w:after="0" w:afterAutospacing="0"/>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4.打造品牌赛事活动。在一般性群众体育活动基础上，积极申办、承办大型品牌体育赛事，连续三年举办重庆荣昌国际铁人三项赛，每年参与人数5000余人次。2019年成功举办重庆荣昌国际马拉松赛，吸引12000名国内外选手参加，在规模、受众、效益、影响力等方面创我区群众体育活动之最。</w:t>
      </w:r>
      <w:r>
        <w:rPr>
          <w:rFonts w:ascii="微软雅黑" w:eastAsia="微软雅黑" w:hAnsi="微软雅黑" w:hint="eastAsia"/>
          <w:color w:val="333333"/>
          <w:sz w:val="19"/>
          <w:szCs w:val="19"/>
        </w:rPr>
        <w:t xml:space="preserve">　　</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 </w:t>
      </w:r>
    </w:p>
    <w:p w:rsidR="007A1F17" w:rsidRDefault="007A1F17" w:rsidP="007A1F17">
      <w:pPr>
        <w:pStyle w:val="a3"/>
        <w:shd w:val="clear" w:color="auto" w:fill="FFFFFF"/>
        <w:spacing w:before="0" w:beforeAutospacing="0" w:after="144" w:afterAutospacing="0"/>
        <w:ind w:firstLine="2592"/>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lastRenderedPageBreak/>
        <w:t>荣昌区体育馆</w:t>
      </w:r>
    </w:p>
    <w:p w:rsidR="007A1F17" w:rsidRDefault="007A1F17" w:rsidP="007A1F17">
      <w:pPr>
        <w:pStyle w:val="a3"/>
        <w:shd w:val="clear" w:color="auto" w:fill="FFFFFF"/>
        <w:spacing w:before="0" w:beforeAutospacing="0" w:after="144" w:afterAutospacing="0" w:line="444" w:lineRule="atLeast"/>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区体育馆位于荣昌区海棠大道78号，2008年竣工验收，规划面积4.58万平方米，建筑面积1.6万平方米，室外场地面积4540.57平方米，室内场地面积2572.88平方米。其中包含有：标准室内篮球场一个（含3334个座位）、室外篮球场地2个、室内羽毛球馆一个（标准场地2块）、室内乒乓球馆1个（乒乓球台14台）、室内跆拳道1个、散打馆1个、标准室外游泳池1个（用地面积2524.5平方米，配有1500个观众席）、网球场2块（风雨和露天各1块）、室外门球场1个（风雨和露天各2块）、露天广场2个、附属商业耳房2个。</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line="444" w:lineRule="atLeast"/>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荣昌区体育场</w:t>
      </w:r>
    </w:p>
    <w:p w:rsidR="007A1F17" w:rsidRDefault="007A1F17" w:rsidP="007A1F17">
      <w:pPr>
        <w:pStyle w:val="a3"/>
        <w:shd w:val="clear" w:color="auto" w:fill="FFFFFF"/>
        <w:spacing w:before="0" w:beforeAutospacing="0" w:after="144" w:afterAutospacing="0" w:line="444" w:lineRule="atLeast"/>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荣昌区体育场位于荣昌区昌元街道宝城支路，2007年竣工验收投入使用，并于2015年交由体育局管理使用，规划面积6万平方米，建筑面积14939平方米，室外场地面积2万平方米。其中包含有：标准11人制足球场1个、标准400米田径场1个、标准篮球场1个、三人制篮球场2个。开设的健身项目有跑步、足球、篮球、武术等项目。</w:t>
      </w:r>
    </w:p>
    <w:p w:rsidR="007A1F17" w:rsidRDefault="007A1F17" w:rsidP="007A1F17">
      <w:pPr>
        <w:pStyle w:val="a3"/>
        <w:shd w:val="clear" w:color="auto" w:fill="FFFFFF"/>
        <w:spacing w:before="0" w:beforeAutospacing="0" w:after="144" w:afterAutospacing="0" w:line="444" w:lineRule="atLeast"/>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根据《全民健身条例》和我区体育场我实际，体育场馆全面向市民免费开放。一是宝城开学期间，上课时间保证学生使用后，每天开放5小时，每周开放53小时；二是周末和寒暑假期间，每天开放14小时，每周开放98小时；全年开放360天。体育场附属公共体育设施全天24小时免费开放。全年</w:t>
      </w:r>
      <w:r>
        <w:rPr>
          <w:rFonts w:ascii="方正仿宋_GBK" w:eastAsia="方正仿宋_GBK" w:hAnsi="微软雅黑" w:hint="eastAsia"/>
          <w:color w:val="333333"/>
          <w:sz w:val="25"/>
          <w:szCs w:val="25"/>
        </w:rPr>
        <w:lastRenderedPageBreak/>
        <w:t>接纳不少于35万人次，并成功举办了国家级、市级、区级各项体育赛事活动20余次，其他体育、文化活动10余次，做到月月有活动。</w:t>
      </w:r>
    </w:p>
    <w:p w:rsidR="007A1F17" w:rsidRDefault="007A1F17" w:rsidP="007A1F17">
      <w:pPr>
        <w:pStyle w:val="a3"/>
        <w:shd w:val="clear" w:color="auto" w:fill="FFFFFF"/>
        <w:spacing w:before="0" w:beforeAutospacing="0" w:after="144" w:afterAutospacing="0" w:line="444" w:lineRule="atLeast"/>
        <w:ind w:firstLine="528"/>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荣昌区全民健身活动中心</w:t>
      </w:r>
    </w:p>
    <w:p w:rsidR="007A1F17" w:rsidRDefault="007A1F17" w:rsidP="007A1F17">
      <w:pPr>
        <w:pStyle w:val="a3"/>
        <w:shd w:val="clear" w:color="auto" w:fill="FFFFFF"/>
        <w:spacing w:before="0" w:beforeAutospacing="0" w:after="144" w:afterAutospacing="0" w:line="396"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全民健身活动中心位置位于荣昌区荣昌大道，面积为5077.09平方米，占地面积约为6147平方米，用地面积9.7亩。含1片网球场、8片标准羽毛球场、12张乒乓球桌、健身房、国民体质监测中心、武术、跆拳道训练室和其他体育功能用房；空调、电脑、电话、网络均配套安装；停车位23个等；男女更衣室各一间并配套淋浴系统。绿化工程完成情况较好，达到现有绿化标准和要求。</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 </w:t>
      </w: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濑溪河体育文化公园</w:t>
      </w:r>
    </w:p>
    <w:p w:rsidR="007A1F17" w:rsidRDefault="007A1F17" w:rsidP="007A1F17">
      <w:pPr>
        <w:pStyle w:val="a3"/>
        <w:shd w:val="clear" w:color="auto" w:fill="FFFFFF"/>
        <w:spacing w:before="0" w:beforeAutospacing="0" w:after="144" w:afterAutospacing="0"/>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濑溪河体育文化公园依托濑溪河两岸秀丽的自然风光，建设以国际重大体育赛事为核心、以运动休闲为特色的体育强城空间载体，以城市旅游、休闲、康体养老、度假、历史人文体验为抓手，结合现代农业园区建设，将荣昌打造为成渝地区双城经济圈上的运动之城、健康之城、中国活力之城。项目总投资约8亿元，按照国际标准建设总里程约43公里的马拉松赛道，连通荣昌万灵古镇景区和夏布小镇景区，既是濑溪河生态修复的“容貌“，也是城市的景观和“绿肺”，更为人们提供了亲近自然，运动休闲，沟通交流的</w:t>
      </w:r>
      <w:r>
        <w:rPr>
          <w:rFonts w:ascii="方正仿宋_GBK" w:eastAsia="方正仿宋_GBK" w:hAnsi="微软雅黑" w:hint="eastAsia"/>
          <w:color w:val="333333"/>
          <w:sz w:val="25"/>
          <w:szCs w:val="25"/>
        </w:rPr>
        <w:lastRenderedPageBreak/>
        <w:t xml:space="preserve">绿色空间。 </w:t>
      </w:r>
      <w:r>
        <w:rPr>
          <w:rFonts w:ascii="方正仿宋_GBK" w:eastAsia="方正仿宋_GBK" w:hAnsi="微软雅黑" w:hint="eastAsia"/>
          <w:color w:val="333333"/>
          <w:sz w:val="25"/>
          <w:szCs w:val="25"/>
        </w:rPr>
        <w:t> </w:t>
      </w:r>
      <w:r>
        <w:rPr>
          <w:rFonts w:ascii="方正仿宋_GBK" w:eastAsia="方正仿宋_GBK" w:hAnsi="微软雅黑" w:hint="eastAsia"/>
          <w:color w:val="333333"/>
          <w:sz w:val="25"/>
          <w:szCs w:val="25"/>
        </w:rPr>
        <w:t>该公园规划布局北体大·重庆体育运动休闲小镇，集北体大高等职业专科学校、北体冠军体育公园群、网红民宿群、会展产业园、休闲商业区为一体，开展马拉松、铁人三项等各类体育赛事，兼顾各类体育运动项目，集群众休闲健身和竞技体育为一体，是生态、旅游与体育项目有机结合的最佳典范地，既促进旅游业发展和周边地块升值，又为荣昌区城市的拓展奠定坚实的基础。</w:t>
      </w:r>
    </w:p>
    <w:p w:rsidR="007A1F17" w:rsidRDefault="007A1F17" w:rsidP="007A1F17">
      <w:pPr>
        <w:pStyle w:val="a3"/>
        <w:shd w:val="clear" w:color="auto" w:fill="FFFFFF"/>
        <w:spacing w:before="0" w:beforeAutospacing="0" w:after="144" w:afterAutospacing="0"/>
        <w:jc w:val="both"/>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 </w:t>
      </w:r>
    </w:p>
    <w:p w:rsidR="007A1F17" w:rsidRDefault="007A1F17" w:rsidP="007A1F17">
      <w:pPr>
        <w:pStyle w:val="a3"/>
        <w:shd w:val="clear" w:color="auto" w:fill="FFFFFF"/>
        <w:spacing w:before="0" w:beforeAutospacing="0" w:after="144" w:afterAutospacing="0" w:line="468" w:lineRule="atLeast"/>
        <w:jc w:val="both"/>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六、文化场馆</w:t>
      </w: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重庆市荣昌区图书馆</w:t>
      </w:r>
    </w:p>
    <w:p w:rsidR="007A1F17" w:rsidRDefault="007A1F17" w:rsidP="007A1F17">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重庆市荣昌区</w:t>
      </w:r>
      <w:r>
        <w:rPr>
          <w:rFonts w:ascii="方正仿宋_GBK" w:eastAsia="方正仿宋_GBK" w:hAnsi="Times New Roman" w:cs="Times New Roman" w:hint="eastAsia"/>
          <w:color w:val="333333"/>
          <w:sz w:val="25"/>
          <w:szCs w:val="25"/>
        </w:rPr>
        <w:t>图书馆始建于</w:t>
      </w:r>
      <w:r>
        <w:rPr>
          <w:rFonts w:ascii="Times New Roman" w:eastAsia="微软雅黑" w:hAnsi="Times New Roman" w:cs="Times New Roman"/>
          <w:color w:val="333333"/>
          <w:sz w:val="25"/>
          <w:szCs w:val="25"/>
        </w:rPr>
        <w:t>1989</w:t>
      </w:r>
      <w:r>
        <w:rPr>
          <w:rFonts w:ascii="方正仿宋_GBK" w:eastAsia="方正仿宋_GBK" w:hAnsi="Times New Roman" w:cs="Times New Roman" w:hint="eastAsia"/>
          <w:color w:val="333333"/>
          <w:sz w:val="25"/>
          <w:szCs w:val="25"/>
        </w:rPr>
        <w:t>年</w:t>
      </w:r>
      <w:r>
        <w:rPr>
          <w:rFonts w:ascii="Times New Roman" w:eastAsia="微软雅黑" w:hAnsi="Times New Roman" w:cs="Times New Roman"/>
          <w:color w:val="333333"/>
          <w:sz w:val="25"/>
          <w:szCs w:val="25"/>
        </w:rPr>
        <w:t>12</w:t>
      </w:r>
      <w:r>
        <w:rPr>
          <w:rFonts w:ascii="方正仿宋_GBK" w:eastAsia="方正仿宋_GBK" w:hAnsi="Times New Roman" w:cs="Times New Roman" w:hint="eastAsia"/>
          <w:color w:val="333333"/>
          <w:sz w:val="25"/>
          <w:szCs w:val="25"/>
        </w:rPr>
        <w:t>月，总面积为</w:t>
      </w:r>
      <w:r>
        <w:rPr>
          <w:rFonts w:ascii="Times New Roman" w:eastAsia="微软雅黑" w:hAnsi="Times New Roman" w:cs="Times New Roman"/>
          <w:color w:val="333333"/>
          <w:sz w:val="25"/>
          <w:szCs w:val="25"/>
        </w:rPr>
        <w:t>3498</w:t>
      </w:r>
      <w:r>
        <w:rPr>
          <w:rFonts w:ascii="方正仿宋_GBK" w:eastAsia="方正仿宋_GBK" w:hAnsi="Times New Roman" w:cs="Times New Roman" w:hint="eastAsia"/>
          <w:color w:val="333333"/>
          <w:sz w:val="25"/>
          <w:szCs w:val="25"/>
        </w:rPr>
        <w:t>平方米</w:t>
      </w:r>
      <w:r>
        <w:rPr>
          <w:rFonts w:ascii="方正仿宋_GBK" w:eastAsia="方正仿宋_GBK" w:hAnsi="微软雅黑" w:hint="eastAsia"/>
          <w:color w:val="333333"/>
          <w:sz w:val="25"/>
          <w:szCs w:val="25"/>
        </w:rPr>
        <w:t>，现为国家二级馆</w:t>
      </w:r>
      <w:r>
        <w:rPr>
          <w:rFonts w:ascii="方正仿宋_GBK" w:eastAsia="方正仿宋_GBK" w:hAnsi="Times New Roman" w:cs="Times New Roman" w:hint="eastAsia"/>
          <w:color w:val="333333"/>
          <w:sz w:val="25"/>
          <w:szCs w:val="25"/>
        </w:rPr>
        <w:t>。现有纸质馆藏图书</w:t>
      </w:r>
      <w:r>
        <w:rPr>
          <w:rFonts w:ascii="Times New Roman" w:eastAsia="微软雅黑" w:hAnsi="Times New Roman" w:cs="Times New Roman"/>
          <w:color w:val="333333"/>
          <w:sz w:val="25"/>
          <w:szCs w:val="25"/>
        </w:rPr>
        <w:t>20</w:t>
      </w:r>
      <w:r>
        <w:rPr>
          <w:rFonts w:ascii="方正仿宋_GBK" w:eastAsia="方正仿宋_GBK" w:hAnsi="Times New Roman" w:cs="Times New Roman" w:hint="eastAsia"/>
          <w:color w:val="333333"/>
          <w:sz w:val="25"/>
          <w:szCs w:val="25"/>
        </w:rPr>
        <w:t>万余册，常年订阅报刊</w:t>
      </w:r>
      <w:r>
        <w:rPr>
          <w:rFonts w:ascii="Times New Roman" w:eastAsia="微软雅黑" w:hAnsi="Times New Roman" w:cs="Times New Roman"/>
          <w:color w:val="333333"/>
          <w:sz w:val="25"/>
          <w:szCs w:val="25"/>
        </w:rPr>
        <w:t>400</w:t>
      </w:r>
      <w:r>
        <w:rPr>
          <w:rFonts w:ascii="方正仿宋_GBK" w:eastAsia="方正仿宋_GBK" w:hAnsi="Times New Roman" w:cs="Times New Roman" w:hint="eastAsia"/>
          <w:color w:val="333333"/>
          <w:sz w:val="25"/>
          <w:szCs w:val="25"/>
        </w:rPr>
        <w:t>种以上，电子书</w:t>
      </w:r>
      <w:r>
        <w:rPr>
          <w:rFonts w:ascii="Times New Roman" w:eastAsia="微软雅黑" w:hAnsi="Times New Roman" w:cs="Times New Roman"/>
          <w:color w:val="333333"/>
          <w:sz w:val="25"/>
          <w:szCs w:val="25"/>
        </w:rPr>
        <w:t>2</w:t>
      </w:r>
      <w:r>
        <w:rPr>
          <w:rFonts w:ascii="方正仿宋_GBK" w:eastAsia="方正仿宋_GBK" w:hAnsi="Times New Roman" w:cs="Times New Roman" w:hint="eastAsia"/>
          <w:color w:val="333333"/>
          <w:sz w:val="25"/>
          <w:szCs w:val="25"/>
        </w:rPr>
        <w:t>万余册。馆内设置免费服务项目</w:t>
      </w:r>
      <w:r>
        <w:rPr>
          <w:rFonts w:ascii="Times New Roman" w:eastAsia="微软雅黑" w:hAnsi="Times New Roman" w:cs="Times New Roman"/>
          <w:color w:val="333333"/>
          <w:sz w:val="25"/>
          <w:szCs w:val="25"/>
        </w:rPr>
        <w:t>12</w:t>
      </w:r>
      <w:r>
        <w:rPr>
          <w:rFonts w:ascii="方正仿宋_GBK" w:eastAsia="方正仿宋_GBK" w:hAnsi="Times New Roman" w:cs="Times New Roman" w:hint="eastAsia"/>
          <w:color w:val="333333"/>
          <w:sz w:val="25"/>
          <w:szCs w:val="25"/>
        </w:rPr>
        <w:t>个</w:t>
      </w:r>
      <w:r>
        <w:rPr>
          <w:rFonts w:ascii="方正仿宋_GBK" w:eastAsia="方正仿宋_GBK" w:hAnsi="微软雅黑" w:hint="eastAsia"/>
          <w:color w:val="333333"/>
          <w:sz w:val="25"/>
          <w:szCs w:val="25"/>
        </w:rPr>
        <w:t>，在全区范围内建设分馆30个、</w:t>
      </w:r>
      <w:r>
        <w:rPr>
          <w:rFonts w:ascii="Times New Roman" w:eastAsia="方正仿宋_GBK" w:hAnsi="Times New Roman" w:cs="Times New Roman"/>
          <w:color w:val="333333"/>
          <w:sz w:val="25"/>
          <w:szCs w:val="25"/>
        </w:rPr>
        <w:t>24</w:t>
      </w:r>
      <w:r>
        <w:rPr>
          <w:rFonts w:ascii="方正仿宋_GBK" w:eastAsia="方正仿宋_GBK" w:hAnsi="微软雅黑" w:hint="eastAsia"/>
          <w:color w:val="333333"/>
          <w:sz w:val="25"/>
          <w:szCs w:val="25"/>
        </w:rPr>
        <w:t>小时城市书房</w:t>
      </w:r>
      <w:r>
        <w:rPr>
          <w:rFonts w:ascii="Times New Roman" w:eastAsia="方正仿宋_GBK" w:hAnsi="Times New Roman" w:cs="Times New Roman"/>
          <w:color w:val="333333"/>
          <w:sz w:val="25"/>
          <w:szCs w:val="25"/>
        </w:rPr>
        <w:t>2</w:t>
      </w:r>
      <w:r>
        <w:rPr>
          <w:rFonts w:ascii="方正仿宋_GBK" w:eastAsia="方正仿宋_GBK" w:hAnsi="微软雅黑" w:hint="eastAsia"/>
          <w:color w:val="333333"/>
          <w:sz w:val="25"/>
          <w:szCs w:val="25"/>
        </w:rPr>
        <w:t>个，实现全区图书“一卡通”服务。致力打造“书香荣昌”活动品牌，</w:t>
      </w:r>
      <w:r>
        <w:rPr>
          <w:rFonts w:ascii="方正仿宋_GBK" w:eastAsia="方正仿宋_GBK" w:hAnsi="Times New Roman" w:cs="Times New Roman" w:hint="eastAsia"/>
          <w:color w:val="333333"/>
          <w:sz w:val="25"/>
          <w:szCs w:val="25"/>
        </w:rPr>
        <w:t>常年</w:t>
      </w:r>
      <w:r>
        <w:rPr>
          <w:rFonts w:ascii="方正仿宋_GBK" w:eastAsia="方正仿宋_GBK" w:hAnsi="微软雅黑" w:hint="eastAsia"/>
          <w:color w:val="333333"/>
          <w:sz w:val="25"/>
          <w:szCs w:val="25"/>
        </w:rPr>
        <w:t>面向群众免费开放，并积极</w:t>
      </w:r>
      <w:r>
        <w:rPr>
          <w:rFonts w:ascii="方正仿宋_GBK" w:eastAsia="方正仿宋_GBK" w:hAnsi="Times New Roman" w:cs="Times New Roman" w:hint="eastAsia"/>
          <w:color w:val="333333"/>
          <w:sz w:val="25"/>
          <w:szCs w:val="25"/>
        </w:rPr>
        <w:t>组织</w:t>
      </w:r>
      <w:r>
        <w:rPr>
          <w:rFonts w:ascii="方正仿宋_GBK" w:eastAsia="方正仿宋_GBK" w:hAnsi="微软雅黑" w:hint="eastAsia"/>
          <w:color w:val="333333"/>
          <w:sz w:val="25"/>
          <w:szCs w:val="25"/>
        </w:rPr>
        <w:t>、参与各级</w:t>
      </w:r>
      <w:r>
        <w:rPr>
          <w:rFonts w:ascii="方正仿宋_GBK" w:eastAsia="方正仿宋_GBK" w:hAnsi="Times New Roman" w:cs="Times New Roman" w:hint="eastAsia"/>
          <w:color w:val="333333"/>
          <w:sz w:val="25"/>
          <w:szCs w:val="25"/>
        </w:rPr>
        <w:t>各</w:t>
      </w:r>
      <w:r>
        <w:rPr>
          <w:rFonts w:ascii="方正仿宋_GBK" w:eastAsia="方正仿宋_GBK" w:hAnsi="微软雅黑" w:hint="eastAsia"/>
          <w:color w:val="333333"/>
          <w:sz w:val="25"/>
          <w:szCs w:val="25"/>
        </w:rPr>
        <w:t>类</w:t>
      </w:r>
      <w:r>
        <w:rPr>
          <w:rFonts w:ascii="方正仿宋_GBK" w:eastAsia="方正仿宋_GBK" w:hAnsi="Times New Roman" w:cs="Times New Roman" w:hint="eastAsia"/>
          <w:color w:val="333333"/>
          <w:sz w:val="25"/>
          <w:szCs w:val="25"/>
        </w:rPr>
        <w:t>全民阅读</w:t>
      </w:r>
      <w:r>
        <w:rPr>
          <w:rFonts w:ascii="方正仿宋_GBK" w:eastAsia="方正仿宋_GBK" w:hAnsi="微软雅黑" w:hint="eastAsia"/>
          <w:color w:val="333333"/>
          <w:sz w:val="25"/>
          <w:szCs w:val="25"/>
        </w:rPr>
        <w:t>推广</w:t>
      </w:r>
      <w:r>
        <w:rPr>
          <w:rFonts w:ascii="方正仿宋_GBK" w:eastAsia="方正仿宋_GBK" w:hAnsi="Times New Roman" w:cs="Times New Roman" w:hint="eastAsia"/>
          <w:color w:val="333333"/>
          <w:sz w:val="25"/>
          <w:szCs w:val="25"/>
        </w:rPr>
        <w:t>活动</w:t>
      </w:r>
      <w:r>
        <w:rPr>
          <w:rFonts w:ascii="方正仿宋_GBK" w:eastAsia="方正仿宋_GBK" w:hAnsi="微软雅黑" w:hint="eastAsia"/>
          <w:color w:val="333333"/>
          <w:sz w:val="25"/>
          <w:szCs w:val="25"/>
        </w:rPr>
        <w:t>。</w:t>
      </w:r>
    </w:p>
    <w:p w:rsidR="007A1F17" w:rsidRDefault="007A1F17" w:rsidP="007A1F17">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7A1F17" w:rsidRDefault="007A1F17" w:rsidP="007A1F17">
      <w:pPr>
        <w:pStyle w:val="a3"/>
        <w:shd w:val="clear" w:color="auto" w:fill="FFFFFF"/>
        <w:spacing w:before="0" w:beforeAutospacing="0" w:after="144" w:afterAutospacing="0"/>
        <w:ind w:firstLine="1728"/>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重庆市荣昌区文化馆</w:t>
      </w:r>
    </w:p>
    <w:p w:rsidR="007A1F17" w:rsidRDefault="007A1F17" w:rsidP="007A1F17">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重庆市</w:t>
      </w:r>
      <w:r>
        <w:rPr>
          <w:rFonts w:ascii="方正仿宋_GBK" w:eastAsia="方正仿宋_GBK" w:hAnsi="Times New Roman" w:cs="Times New Roman" w:hint="eastAsia"/>
          <w:color w:val="333333"/>
          <w:sz w:val="25"/>
          <w:szCs w:val="25"/>
        </w:rPr>
        <w:t>荣昌区文化馆成立于</w:t>
      </w:r>
      <w:r>
        <w:rPr>
          <w:rFonts w:ascii="Times New Roman" w:eastAsia="微软雅黑" w:hAnsi="Times New Roman" w:cs="Times New Roman"/>
          <w:color w:val="333333"/>
          <w:sz w:val="25"/>
          <w:szCs w:val="25"/>
        </w:rPr>
        <w:t>1950</w:t>
      </w:r>
      <w:r>
        <w:rPr>
          <w:rFonts w:ascii="方正仿宋_GBK" w:eastAsia="方正仿宋_GBK" w:hAnsi="Times New Roman" w:cs="Times New Roman" w:hint="eastAsia"/>
          <w:color w:val="333333"/>
          <w:sz w:val="25"/>
          <w:szCs w:val="25"/>
        </w:rPr>
        <w:t>年</w:t>
      </w:r>
      <w:r>
        <w:rPr>
          <w:rFonts w:ascii="Times New Roman" w:eastAsia="微软雅黑" w:hAnsi="Times New Roman" w:cs="Times New Roman"/>
          <w:color w:val="333333"/>
          <w:sz w:val="25"/>
          <w:szCs w:val="25"/>
        </w:rPr>
        <w:t>10</w:t>
      </w:r>
      <w:r>
        <w:rPr>
          <w:rFonts w:ascii="方正仿宋_GBK" w:eastAsia="方正仿宋_GBK" w:hAnsi="Times New Roman" w:cs="Times New Roman" w:hint="eastAsia"/>
          <w:color w:val="333333"/>
          <w:sz w:val="25"/>
          <w:szCs w:val="25"/>
        </w:rPr>
        <w:t>月，现为国家一级馆</w:t>
      </w:r>
      <w:r>
        <w:rPr>
          <w:rFonts w:ascii="方正仿宋_GBK" w:eastAsia="方正仿宋_GBK" w:hAnsi="微软雅黑" w:hint="eastAsia"/>
          <w:color w:val="333333"/>
          <w:sz w:val="25"/>
          <w:szCs w:val="25"/>
        </w:rPr>
        <w:t>，</w:t>
      </w:r>
      <w:r>
        <w:rPr>
          <w:rFonts w:ascii="方正仿宋_GBK" w:eastAsia="方正仿宋_GBK" w:hAnsi="Times New Roman" w:cs="Times New Roman" w:hint="eastAsia"/>
          <w:color w:val="333333"/>
          <w:sz w:val="25"/>
          <w:szCs w:val="25"/>
        </w:rPr>
        <w:t>公益</w:t>
      </w:r>
      <w:r>
        <w:rPr>
          <w:rFonts w:ascii="方正仿宋_GBK" w:eastAsia="方正仿宋_GBK" w:hAnsi="微软雅黑" w:hint="eastAsia"/>
          <w:color w:val="333333"/>
          <w:sz w:val="25"/>
          <w:szCs w:val="25"/>
        </w:rPr>
        <w:t>一类</w:t>
      </w:r>
      <w:r>
        <w:rPr>
          <w:rFonts w:ascii="方正仿宋_GBK" w:eastAsia="方正仿宋_GBK" w:hAnsi="Times New Roman" w:cs="Times New Roman" w:hint="eastAsia"/>
          <w:color w:val="333333"/>
          <w:sz w:val="25"/>
          <w:szCs w:val="25"/>
        </w:rPr>
        <w:t>事业单位，占地面积</w:t>
      </w:r>
      <w:r>
        <w:rPr>
          <w:rFonts w:ascii="Times New Roman" w:eastAsia="微软雅黑" w:hAnsi="Times New Roman" w:cs="Times New Roman"/>
          <w:color w:val="333333"/>
          <w:sz w:val="25"/>
          <w:szCs w:val="25"/>
        </w:rPr>
        <w:t>1453</w:t>
      </w:r>
      <w:r>
        <w:rPr>
          <w:rFonts w:ascii="方正仿宋_GBK" w:eastAsia="方正仿宋_GBK" w:hAnsi="Times New Roman" w:cs="Times New Roman" w:hint="eastAsia"/>
          <w:color w:val="333333"/>
          <w:sz w:val="25"/>
          <w:szCs w:val="25"/>
        </w:rPr>
        <w:t>平方米，建筑面积</w:t>
      </w:r>
      <w:r>
        <w:rPr>
          <w:rFonts w:ascii="Times New Roman" w:eastAsia="微软雅黑" w:hAnsi="Times New Roman" w:cs="Times New Roman"/>
          <w:color w:val="333333"/>
          <w:sz w:val="25"/>
          <w:szCs w:val="25"/>
        </w:rPr>
        <w:t>4550</w:t>
      </w:r>
      <w:r>
        <w:rPr>
          <w:rFonts w:ascii="方正仿宋_GBK" w:eastAsia="方正仿宋_GBK" w:hAnsi="Times New Roman" w:cs="Times New Roman" w:hint="eastAsia"/>
          <w:color w:val="333333"/>
          <w:sz w:val="25"/>
          <w:szCs w:val="25"/>
        </w:rPr>
        <w:t>平方米</w:t>
      </w:r>
      <w:r>
        <w:rPr>
          <w:rFonts w:ascii="方正仿宋_GBK" w:eastAsia="方正仿宋_GBK" w:hAnsi="微软雅黑" w:hint="eastAsia"/>
          <w:color w:val="333333"/>
          <w:sz w:val="25"/>
          <w:szCs w:val="25"/>
        </w:rPr>
        <w:t>，功能厅室、舞美</w:t>
      </w:r>
      <w:r>
        <w:rPr>
          <w:rFonts w:ascii="方正仿宋_GBK" w:eastAsia="方正仿宋_GBK" w:hAnsi="微软雅黑" w:hint="eastAsia"/>
          <w:color w:val="333333"/>
          <w:sz w:val="25"/>
          <w:szCs w:val="25"/>
        </w:rPr>
        <w:lastRenderedPageBreak/>
        <w:t>设备齐全。区文化馆</w:t>
      </w:r>
      <w:r>
        <w:rPr>
          <w:rFonts w:ascii="方正仿宋_GBK" w:eastAsia="方正仿宋_GBK" w:hAnsi="Times New Roman" w:cs="Times New Roman" w:hint="eastAsia"/>
          <w:color w:val="333333"/>
          <w:sz w:val="25"/>
          <w:szCs w:val="25"/>
        </w:rPr>
        <w:t>以组织群众文化活动</w:t>
      </w:r>
      <w:r>
        <w:rPr>
          <w:rFonts w:ascii="Times New Roman" w:eastAsia="微软雅黑" w:hAnsi="Times New Roman" w:cs="Times New Roman"/>
          <w:color w:val="333333"/>
          <w:sz w:val="25"/>
          <w:szCs w:val="25"/>
        </w:rPr>
        <w:t>, </w:t>
      </w:r>
      <w:r>
        <w:rPr>
          <w:rFonts w:ascii="方正仿宋_GBK" w:eastAsia="方正仿宋_GBK" w:hAnsi="Times New Roman" w:cs="Times New Roman" w:hint="eastAsia"/>
          <w:color w:val="333333"/>
          <w:sz w:val="25"/>
          <w:szCs w:val="25"/>
        </w:rPr>
        <w:t>繁荣群众文化事业为宗旨，常年开展多种文艺创作、采风、培训、讲座、演出</w:t>
      </w:r>
      <w:r>
        <w:rPr>
          <w:rFonts w:ascii="方正仿宋_GBK" w:eastAsia="方正仿宋_GBK" w:hAnsi="微软雅黑" w:hint="eastAsia"/>
          <w:color w:val="333333"/>
          <w:sz w:val="25"/>
          <w:szCs w:val="25"/>
        </w:rPr>
        <w:t>等</w:t>
      </w:r>
      <w:r>
        <w:rPr>
          <w:rFonts w:ascii="方正仿宋_GBK" w:eastAsia="方正仿宋_GBK" w:hAnsi="Times New Roman" w:cs="Times New Roman" w:hint="eastAsia"/>
          <w:color w:val="333333"/>
          <w:sz w:val="25"/>
          <w:szCs w:val="25"/>
        </w:rPr>
        <w:t>活动</w:t>
      </w:r>
      <w:r>
        <w:rPr>
          <w:rFonts w:ascii="方正仿宋_GBK" w:eastAsia="方正仿宋_GBK" w:hAnsi="微软雅黑" w:hint="eastAsia"/>
          <w:color w:val="333333"/>
          <w:sz w:val="25"/>
          <w:szCs w:val="25"/>
        </w:rPr>
        <w:t>，面向群众免费开放</w:t>
      </w:r>
      <w:r>
        <w:rPr>
          <w:rFonts w:ascii="方正仿宋_GBK" w:eastAsia="方正仿宋_GBK" w:hAnsi="Times New Roman" w:cs="Times New Roman" w:hint="eastAsia"/>
          <w:color w:val="333333"/>
          <w:sz w:val="25"/>
          <w:szCs w:val="25"/>
        </w:rPr>
        <w:t>。</w:t>
      </w:r>
    </w:p>
    <w:p w:rsidR="007A1F17" w:rsidRDefault="007A1F17" w:rsidP="007A1F17">
      <w:pPr>
        <w:pStyle w:val="a3"/>
        <w:shd w:val="clear" w:color="auto" w:fill="FFFFFF"/>
        <w:spacing w:before="0" w:beforeAutospacing="0" w:after="144" w:afterAutospacing="0"/>
        <w:ind w:firstLine="1728"/>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重庆市荣昌区美术馆</w:t>
      </w:r>
    </w:p>
    <w:p w:rsidR="007A1F17" w:rsidRDefault="007A1F17" w:rsidP="007A1F17">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shd w:val="clear" w:color="auto" w:fill="FFFFFF"/>
        </w:rPr>
        <w:t>重庆市荣昌区美术馆于</w:t>
      </w:r>
      <w:r>
        <w:rPr>
          <w:rFonts w:ascii="Times New Roman" w:eastAsia="微软雅黑" w:hAnsi="Times New Roman" w:cs="Times New Roman"/>
          <w:color w:val="333333"/>
          <w:sz w:val="25"/>
          <w:szCs w:val="25"/>
          <w:shd w:val="clear" w:color="auto" w:fill="FFFFFF"/>
        </w:rPr>
        <w:t>2014</w:t>
      </w:r>
      <w:r>
        <w:rPr>
          <w:rFonts w:ascii="方正仿宋_GBK" w:eastAsia="方正仿宋_GBK" w:hAnsi="Times New Roman" w:cs="Times New Roman" w:hint="eastAsia"/>
          <w:color w:val="333333"/>
          <w:sz w:val="25"/>
          <w:szCs w:val="25"/>
          <w:shd w:val="clear" w:color="auto" w:fill="FFFFFF"/>
        </w:rPr>
        <w:t>年</w:t>
      </w:r>
      <w:r>
        <w:rPr>
          <w:rFonts w:ascii="Times New Roman" w:eastAsia="微软雅黑" w:hAnsi="Times New Roman" w:cs="Times New Roman"/>
          <w:color w:val="333333"/>
          <w:sz w:val="25"/>
          <w:szCs w:val="25"/>
          <w:shd w:val="clear" w:color="auto" w:fill="FFFFFF"/>
        </w:rPr>
        <w:t>9</w:t>
      </w:r>
      <w:r>
        <w:rPr>
          <w:rFonts w:ascii="方正仿宋_GBK" w:eastAsia="方正仿宋_GBK" w:hAnsi="Times New Roman" w:cs="Times New Roman" w:hint="eastAsia"/>
          <w:color w:val="333333"/>
          <w:sz w:val="25"/>
          <w:szCs w:val="25"/>
          <w:shd w:val="clear" w:color="auto" w:fill="FFFFFF"/>
        </w:rPr>
        <w:t>月获批成立，</w:t>
      </w:r>
      <w:r>
        <w:rPr>
          <w:rFonts w:ascii="方正仿宋_GBK" w:eastAsia="方正仿宋_GBK" w:hAnsi="Times New Roman" w:cs="Times New Roman" w:hint="eastAsia"/>
          <w:color w:val="333333"/>
          <w:sz w:val="25"/>
          <w:szCs w:val="25"/>
        </w:rPr>
        <w:t>挂牌于</w:t>
      </w:r>
      <w:r>
        <w:rPr>
          <w:rFonts w:ascii="方正仿宋_GBK" w:eastAsia="方正仿宋_GBK" w:hAnsi="微软雅黑" w:hint="eastAsia"/>
          <w:color w:val="333333"/>
          <w:sz w:val="25"/>
          <w:szCs w:val="25"/>
        </w:rPr>
        <w:t>区</w:t>
      </w:r>
      <w:r>
        <w:rPr>
          <w:rFonts w:ascii="方正仿宋_GBK" w:eastAsia="方正仿宋_GBK" w:hAnsi="Times New Roman" w:cs="Times New Roman" w:hint="eastAsia"/>
          <w:color w:val="333333"/>
          <w:sz w:val="25"/>
          <w:szCs w:val="25"/>
        </w:rPr>
        <w:t>文化馆。</w:t>
      </w:r>
      <w:r>
        <w:rPr>
          <w:rFonts w:ascii="方正仿宋_GBK" w:eastAsia="方正仿宋_GBK" w:hAnsi="微软雅黑" w:hint="eastAsia"/>
          <w:color w:val="333333"/>
          <w:sz w:val="25"/>
          <w:szCs w:val="25"/>
        </w:rPr>
        <w:t>位于市级文保单位</w:t>
      </w:r>
      <w:r>
        <w:rPr>
          <w:rFonts w:ascii="方正仿宋_GBK" w:eastAsia="方正仿宋_GBK" w:hAnsi="Times New Roman" w:cs="Times New Roman" w:hint="eastAsia"/>
          <w:color w:val="333333"/>
          <w:sz w:val="25"/>
          <w:szCs w:val="25"/>
        </w:rPr>
        <w:t>宝城寺</w:t>
      </w:r>
      <w:r>
        <w:rPr>
          <w:rFonts w:ascii="方正仿宋_GBK" w:eastAsia="方正仿宋_GBK" w:hAnsi="微软雅黑" w:hint="eastAsia"/>
          <w:color w:val="333333"/>
          <w:sz w:val="25"/>
          <w:szCs w:val="25"/>
        </w:rPr>
        <w:t>内</w:t>
      </w:r>
      <w:r>
        <w:rPr>
          <w:rFonts w:ascii="方正仿宋_GBK" w:eastAsia="方正仿宋_GBK" w:hAnsi="Times New Roman" w:cs="Times New Roman" w:hint="eastAsia"/>
          <w:color w:val="333333"/>
          <w:sz w:val="25"/>
          <w:szCs w:val="25"/>
        </w:rPr>
        <w:t>，</w:t>
      </w:r>
      <w:r>
        <w:rPr>
          <w:rFonts w:ascii="方正仿宋_GBK" w:eastAsia="方正仿宋_GBK" w:hAnsi="微软雅黑" w:hint="eastAsia"/>
          <w:color w:val="333333"/>
          <w:sz w:val="25"/>
          <w:szCs w:val="25"/>
        </w:rPr>
        <w:t>场馆建筑始建于南宋，极具</w:t>
      </w:r>
      <w:r>
        <w:rPr>
          <w:rFonts w:ascii="方正仿宋_GBK" w:eastAsia="方正仿宋_GBK" w:hAnsi="Times New Roman" w:cs="Times New Roman" w:hint="eastAsia"/>
          <w:color w:val="333333"/>
          <w:sz w:val="25"/>
          <w:szCs w:val="25"/>
        </w:rPr>
        <w:t>深厚的文化底蕴和极高的艺术观赏价值。</w:t>
      </w:r>
      <w:r>
        <w:rPr>
          <w:rFonts w:ascii="方正仿宋_GBK" w:eastAsia="方正仿宋_GBK" w:hAnsi="微软雅黑" w:hint="eastAsia"/>
          <w:color w:val="333333"/>
          <w:sz w:val="25"/>
          <w:szCs w:val="25"/>
        </w:rPr>
        <w:t>现</w:t>
      </w:r>
      <w:r>
        <w:rPr>
          <w:rFonts w:ascii="方正仿宋_GBK" w:eastAsia="方正仿宋_GBK" w:hAnsi="Times New Roman" w:cs="Times New Roman" w:hint="eastAsia"/>
          <w:color w:val="333333"/>
          <w:sz w:val="25"/>
          <w:szCs w:val="25"/>
        </w:rPr>
        <w:t>建筑面积</w:t>
      </w:r>
      <w:r>
        <w:rPr>
          <w:rFonts w:ascii="Times New Roman" w:eastAsia="微软雅黑" w:hAnsi="Times New Roman" w:cs="Times New Roman"/>
          <w:color w:val="333333"/>
          <w:sz w:val="25"/>
          <w:szCs w:val="25"/>
        </w:rPr>
        <w:t>1600</w:t>
      </w:r>
      <w:r>
        <w:rPr>
          <w:rFonts w:ascii="方正仿宋_GBK" w:eastAsia="方正仿宋_GBK" w:hAnsi="Times New Roman" w:cs="Times New Roman" w:hint="eastAsia"/>
          <w:color w:val="333333"/>
          <w:sz w:val="25"/>
          <w:szCs w:val="25"/>
        </w:rPr>
        <w:t>平</w:t>
      </w:r>
      <w:r>
        <w:rPr>
          <w:rFonts w:ascii="方正仿宋_GBK" w:eastAsia="方正仿宋_GBK" w:hAnsi="微软雅黑" w:hint="eastAsia"/>
          <w:color w:val="333333"/>
          <w:sz w:val="25"/>
          <w:szCs w:val="25"/>
        </w:rPr>
        <w:t>方米，功能厅室完备，具备收藏、研究、陈列、展览、教育、交流、服务等多重文化功能。常年举办美术、书法、摄影、篆刻等艺术精品展览，面向群众免费开放。</w:t>
      </w:r>
    </w:p>
    <w:p w:rsidR="007A1F17" w:rsidRDefault="007A1F17" w:rsidP="007A1F17">
      <w:pPr>
        <w:pStyle w:val="a3"/>
        <w:shd w:val="clear" w:color="auto" w:fill="FFFFFF"/>
        <w:spacing w:before="0" w:beforeAutospacing="0" w:after="144" w:afterAutospacing="0" w:line="480" w:lineRule="atLeast"/>
        <w:ind w:firstLine="516"/>
        <w:rPr>
          <w:rFonts w:ascii="微软雅黑" w:eastAsia="微软雅黑" w:hAnsi="微软雅黑" w:hint="eastAsia"/>
          <w:color w:val="333333"/>
          <w:sz w:val="19"/>
          <w:szCs w:val="19"/>
        </w:rPr>
      </w:pPr>
      <w:r>
        <w:rPr>
          <w:rFonts w:ascii="方正仿宋简体" w:eastAsia="方正仿宋简体" w:hAnsi="微软雅黑" w:hint="eastAsia"/>
          <w:color w:val="333333"/>
          <w:sz w:val="25"/>
          <w:szCs w:val="25"/>
        </w:rPr>
        <w:t> </w:t>
      </w:r>
    </w:p>
    <w:p w:rsidR="007A1F17" w:rsidRDefault="007A1F17" w:rsidP="007A1F17">
      <w:pPr>
        <w:pStyle w:val="a3"/>
        <w:shd w:val="clear" w:color="auto" w:fill="FFFFFF"/>
        <w:spacing w:before="0" w:beforeAutospacing="0" w:after="144" w:afterAutospacing="0"/>
        <w:ind w:firstLine="864"/>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七、综合性介绍、城市公园及纪念馆</w:t>
      </w:r>
    </w:p>
    <w:p w:rsidR="007A1F17" w:rsidRDefault="007A1F17" w:rsidP="007A1F17">
      <w:pPr>
        <w:pStyle w:val="a3"/>
        <w:shd w:val="clear" w:color="auto" w:fill="FFFFFF"/>
        <w:spacing w:before="0" w:beforeAutospacing="0" w:after="144" w:afterAutospacing="0" w:line="468" w:lineRule="atLeast"/>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百竹园</w:t>
      </w:r>
    </w:p>
    <w:p w:rsidR="007A1F17" w:rsidRDefault="007A1F17" w:rsidP="007A1F17">
      <w:pPr>
        <w:pStyle w:val="a3"/>
        <w:shd w:val="clear" w:color="auto" w:fill="FFFFFF"/>
        <w:spacing w:before="84" w:beforeAutospacing="0" w:after="84" w:afterAutospacing="0" w:line="420" w:lineRule="atLeast"/>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百竹园位于荣昌区昌州街道荣峰河畔，是荣昌13座城市公园之一，景观绿化面积达6.8万平方米，由“观竹、品竹、赏竹、鉴竹”四个园区组成，极具亲水性、生态性、休闲性等特点，河道两岸种植各种竹类130多种，并配种适应本地生长的乔木、灌木、和地被植物，所有建筑体均采用竹的形式进行外表装饰，形成浓厚的竹文化氛围。园内有目前世界上规模最大的人造竹简“荣昌百竹诗简”，刻录了唐代、宋代、明代、清代等名人100首咏竹诗，四周配以出土文物形态的汉代青铜器、布币、五株钱、刀币、瓦当、战车、古城墙等，再现了时代的文化特性。此外，园内配有游船、大众表演舞台、儿童广场、诗词长廊等休闲娱乐设施，实现了竹文化与水文化、人文景</w:t>
      </w:r>
      <w:r>
        <w:rPr>
          <w:rFonts w:ascii="方正仿宋_GBK" w:eastAsia="方正仿宋_GBK" w:hAnsi="微软雅黑" w:hint="eastAsia"/>
          <w:color w:val="333333"/>
          <w:sz w:val="25"/>
          <w:szCs w:val="25"/>
        </w:rPr>
        <w:lastRenderedPageBreak/>
        <w:t>观的有机结合，让游客在“观竹、品竹、赏竹、鉴竹”的过程中感受到清新自然、生态宜居的城市品质。</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7A1F17" w:rsidRDefault="007A1F17" w:rsidP="007A1F17">
      <w:pPr>
        <w:pStyle w:val="a3"/>
        <w:shd w:val="clear" w:color="auto" w:fill="FFFFFF"/>
        <w:spacing w:before="0" w:beforeAutospacing="0" w:after="144" w:afterAutospacing="0" w:line="468" w:lineRule="atLeast"/>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喻茂坚纪念馆</w:t>
      </w:r>
    </w:p>
    <w:p w:rsidR="007A1F17" w:rsidRDefault="007A1F17" w:rsidP="007A1F17">
      <w:pPr>
        <w:pStyle w:val="a3"/>
        <w:shd w:val="clear" w:color="auto" w:fill="FFFFFF"/>
        <w:spacing w:before="0" w:beforeAutospacing="0" w:after="0" w:afterAutospacing="0" w:line="432"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喻茂坚，明朝时期重庆府荣昌县（今重庆市荣昌区）人，正德六年(1511年)进士，官至刑部尚书。他为官刚正不阿、清廉有为、崇尚法治，获“真御史”“明代大法家”等美誉，被赞誉为“天下第一清官”。2016年在万灵镇建成喻茂坚陈列馆，详细展示喻茂坚清廉事迹及其优良家规家训家风。2018年升级改造为喻茂坚纪念馆。新建成的喻茂坚纪念馆展陈建筑面积1340平方米，共分为喻茂坚生平，青年才俊、科举入仕，经世济民、清正无畏，铁面御史、惩贪除恶，忠心报国、崇文重教，平侵定乱、心系民生等14个部分，突出表现喻茂坚“以国为重、秉公执法，心系百姓、经世济民，清正廉洁、重视家风”的优良品质，集廉政文化教育、青少年传统教育、爱国主义教育功能为一体。喻茂坚纪念馆现为重庆市爱国主义教育基地。</w:t>
      </w:r>
    </w:p>
    <w:p w:rsidR="007A1F17" w:rsidRDefault="007A1F17" w:rsidP="007A1F17">
      <w:pPr>
        <w:pStyle w:val="a3"/>
        <w:shd w:val="clear" w:color="auto" w:fill="FFFFFF"/>
        <w:spacing w:before="0" w:beforeAutospacing="0" w:after="0" w:afterAutospacing="0" w:line="432"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 </w:t>
      </w:r>
    </w:p>
    <w:p w:rsidR="007A1F17" w:rsidRDefault="007A1F17" w:rsidP="007A1F17">
      <w:pPr>
        <w:pStyle w:val="a3"/>
        <w:shd w:val="clear" w:color="auto" w:fill="FFFFFF"/>
        <w:spacing w:before="0" w:beforeAutospacing="0" w:after="144" w:afterAutospacing="0"/>
        <w:ind w:firstLine="1728"/>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张培爵纪念馆</w:t>
      </w:r>
    </w:p>
    <w:p w:rsidR="007A1F17" w:rsidRDefault="007A1F17" w:rsidP="007A1F17">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张培爵纪念馆位于重庆市荣昌区昌元街道公园路海棠公园旁，于2011年10月9日落成开馆。2012年7月，张培爵纪念馆成功申报第五批市级爱国主义教育基地。</w:t>
      </w:r>
    </w:p>
    <w:p w:rsidR="007A1F17" w:rsidRDefault="007A1F17" w:rsidP="007A1F17">
      <w:pPr>
        <w:pStyle w:val="a3"/>
        <w:shd w:val="clear" w:color="auto" w:fill="FFFFFF"/>
        <w:spacing w:before="0" w:beforeAutospacing="0" w:after="144" w:afterAutospacing="0" w:line="444" w:lineRule="atLeast"/>
        <w:ind w:firstLine="516"/>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张培爵纪念馆由张培爵与辛亥革命展览馆和张培爵墓、张培爵铜像、张培爵纪念广场四部分构成，占地面积1万余平方米，馆舍面积1460平方米，</w:t>
      </w:r>
      <w:r>
        <w:rPr>
          <w:rFonts w:ascii="方正仿宋_GBK" w:eastAsia="方正仿宋_GBK" w:hAnsi="微软雅黑" w:hint="eastAsia"/>
          <w:color w:val="333333"/>
          <w:sz w:val="25"/>
          <w:szCs w:val="25"/>
        </w:rPr>
        <w:lastRenderedPageBreak/>
        <w:t>是融园林、生态景观、历史文化、名人雕塑为一体的革命传统教育基地。三层仿古建筑的张培爵与辛亥革命展览馆，比较完整地呈现了张培爵在辛亥革命前后的战斗经历。展厅里运用大量的照片和文物，还包括张培爵的书法作品、手札和在成都学堂的成绩单，对张培爵各个时期的情景进行再现，并大量融入清末民初重庆与荣昌的城市图景和生活场面。</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line="468" w:lineRule="atLeast"/>
        <w:jc w:val="center"/>
        <w:rPr>
          <w:rFonts w:ascii="微软雅黑" w:eastAsia="微软雅黑" w:hAnsi="微软雅黑" w:hint="eastAsia"/>
          <w:color w:val="333333"/>
          <w:sz w:val="19"/>
          <w:szCs w:val="19"/>
        </w:rPr>
      </w:pPr>
      <w:r>
        <w:rPr>
          <w:rFonts w:ascii="方正黑体_GBK" w:eastAsia="方正黑体_GBK" w:hAnsi="微软雅黑" w:hint="eastAsia"/>
          <w:color w:val="333333"/>
          <w:sz w:val="29"/>
          <w:szCs w:val="29"/>
        </w:rPr>
        <w:t>吕玉久纪念馆</w:t>
      </w:r>
    </w:p>
    <w:p w:rsidR="007A1F17" w:rsidRDefault="007A1F17" w:rsidP="007A1F17">
      <w:pPr>
        <w:pStyle w:val="a3"/>
        <w:shd w:val="clear" w:color="auto" w:fill="FFFFFF"/>
        <w:spacing w:before="0" w:beforeAutospacing="0" w:after="144" w:afterAutospacing="0" w:line="444" w:lineRule="atLeast"/>
        <w:ind w:firstLine="516"/>
        <w:jc w:val="both"/>
        <w:rPr>
          <w:rFonts w:ascii="微软雅黑" w:eastAsia="微软雅黑" w:hAnsi="微软雅黑" w:hint="eastAsia"/>
          <w:color w:val="333333"/>
          <w:sz w:val="19"/>
          <w:szCs w:val="19"/>
        </w:rPr>
      </w:pPr>
      <w:r>
        <w:rPr>
          <w:rFonts w:ascii="方正仿宋_GBK" w:eastAsia="方正仿宋_GBK" w:hAnsi="微软雅黑" w:hint="eastAsia"/>
          <w:color w:val="333333"/>
          <w:sz w:val="25"/>
          <w:szCs w:val="25"/>
        </w:rPr>
        <w:t>记录历史，才能知道来处；记录英雄，便是记录一个民族不屈的脊梁。吕玉久纪念馆是为纪念伟大的国际主义战士、抗美援朝志愿军“特等功臣”、“二级爱民模范”吕玉久烈士而修建，位于重庆市荣昌区荣隆镇玉久村。吕玉久，重庆市荣昌区玉久村人（原四川荣昌县油菜乡），1931年出生。吕玉久纪念馆是集“爱国主义教育、国防教育和党员党性教育”为一体的重要基地。纪念馆馆舍面积240平方米，由一层主体纪念馆和二层多功能厅组成。与纪念馆同期建设的还有“玉久广场”、“吕玉久故居”、“明禄亭”、“重走英雄路”。吕玉久纪念馆于2019年10月25日建成开馆，开馆以来，先后接待有组织的参观团队82批次、1709人，成为各级党组织“主题党日”党员党性教育的重要基地，也是群众接受国防及爱国主义教育的重要基地。</w:t>
      </w:r>
    </w:p>
    <w:p w:rsidR="007A1F17" w:rsidRDefault="007A1F17" w:rsidP="007A1F17">
      <w:pPr>
        <w:pStyle w:val="a3"/>
        <w:shd w:val="clear" w:color="auto" w:fill="FFFFFF"/>
        <w:spacing w:before="0" w:beforeAutospacing="0" w:after="144" w:afterAutospacing="0"/>
        <w:rPr>
          <w:rFonts w:ascii="微软雅黑" w:eastAsia="微软雅黑" w:hAnsi="微软雅黑" w:hint="eastAsia"/>
          <w:color w:val="333333"/>
          <w:sz w:val="19"/>
          <w:szCs w:val="19"/>
        </w:rPr>
      </w:pP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19"/>
          <w:szCs w:val="19"/>
        </w:rPr>
      </w:pPr>
      <w:r>
        <w:rPr>
          <w:rFonts w:ascii="微软雅黑" w:eastAsia="微软雅黑" w:hAnsi="微软雅黑"/>
          <w:noProof/>
          <w:color w:val="333333"/>
          <w:sz w:val="19"/>
          <w:szCs w:val="19"/>
        </w:rPr>
        <w:lastRenderedPageBreak/>
        <w:drawing>
          <wp:inline distT="0" distB="0" distL="0" distR="0">
            <wp:extent cx="11132820" cy="13091160"/>
            <wp:effectExtent l="19050" t="0" r="0" b="0"/>
            <wp:docPr id="1" name="图片 1" descr="http://www.rongchang.gov.cn/bm/qrlsbj/zwgk_70831/zfxxgkml_160179/sydwrygl/tzgs/202306/W020230613615637355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ongchang.gov.cn/bm/qrlsbj/zwgk_70831/zfxxgkml_160179/sydwrygl/tzgs/202306/W020230613615637355298.jpg"/>
                    <pic:cNvPicPr>
                      <a:picLocks noChangeAspect="1" noChangeArrowheads="1"/>
                    </pic:cNvPicPr>
                  </pic:nvPicPr>
                  <pic:blipFill>
                    <a:blip r:embed="rId4" cstate="print"/>
                    <a:srcRect/>
                    <a:stretch>
                      <a:fillRect/>
                    </a:stretch>
                  </pic:blipFill>
                  <pic:spPr bwMode="auto">
                    <a:xfrm>
                      <a:off x="0" y="0"/>
                      <a:ext cx="11132820" cy="13091160"/>
                    </a:xfrm>
                    <a:prstGeom prst="rect">
                      <a:avLst/>
                    </a:prstGeom>
                    <a:noFill/>
                    <a:ln w="9525">
                      <a:noFill/>
                      <a:miter lim="800000"/>
                      <a:headEnd/>
                      <a:tailEnd/>
                    </a:ln>
                  </pic:spPr>
                </pic:pic>
              </a:graphicData>
            </a:graphic>
          </wp:inline>
        </w:drawing>
      </w:r>
    </w:p>
    <w:p w:rsidR="007A1F17" w:rsidRDefault="007A1F17" w:rsidP="007A1F17">
      <w:pPr>
        <w:pStyle w:val="a3"/>
        <w:shd w:val="clear" w:color="auto" w:fill="FFFFFF"/>
        <w:spacing w:before="0" w:beforeAutospacing="0" w:after="144" w:afterAutospacing="0"/>
        <w:jc w:val="center"/>
        <w:rPr>
          <w:rFonts w:ascii="微软雅黑" w:eastAsia="微软雅黑" w:hAnsi="微软雅黑" w:hint="eastAsia"/>
          <w:color w:val="333333"/>
          <w:sz w:val="25"/>
          <w:szCs w:val="25"/>
        </w:rPr>
      </w:pPr>
      <w:r>
        <w:rPr>
          <w:rFonts w:ascii="微软雅黑" w:eastAsia="微软雅黑" w:hAnsi="微软雅黑" w:hint="eastAsia"/>
          <w:color w:val="333333"/>
          <w:sz w:val="25"/>
          <w:szCs w:val="25"/>
        </w:rPr>
        <w:lastRenderedPageBreak/>
        <w:t>荣昌区文旅委二维码</w:t>
      </w:r>
    </w:p>
    <w:p w:rsidR="00205D49" w:rsidRDefault="00205D49"/>
    <w:sectPr w:rsidR="00205D49" w:rsidSect="00205D4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黑体_GBK">
    <w:altName w:val="宋体"/>
    <w:panose1 w:val="00000000000000000000"/>
    <w:charset w:val="86"/>
    <w:family w:val="roman"/>
    <w:notTrueType/>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仿宋_GBK">
    <w:altName w:val="宋体"/>
    <w:panose1 w:val="00000000000000000000"/>
    <w:charset w:val="86"/>
    <w:family w:val="roman"/>
    <w:notTrueType/>
    <w:pitch w:val="default"/>
    <w:sig w:usb0="00000001" w:usb1="080E0000" w:usb2="00000010" w:usb3="00000000" w:csb0="00040000" w:csb1="00000000"/>
  </w:font>
  <w:font w:name="方正小标宋_GBK">
    <w:altName w:val="宋体"/>
    <w:panose1 w:val="00000000000000000000"/>
    <w:charset w:val="86"/>
    <w:family w:val="roman"/>
    <w:notTrueType/>
    <w:pitch w:val="default"/>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仿宋简体">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A1F17"/>
    <w:rsid w:val="00205D49"/>
    <w:rsid w:val="007A1F1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5D4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A1F17"/>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7A1F17"/>
    <w:rPr>
      <w:b/>
      <w:bCs/>
    </w:rPr>
  </w:style>
  <w:style w:type="paragraph" w:styleId="a5">
    <w:name w:val="Balloon Text"/>
    <w:basedOn w:val="a"/>
    <w:link w:val="Char"/>
    <w:uiPriority w:val="99"/>
    <w:semiHidden/>
    <w:unhideWhenUsed/>
    <w:rsid w:val="007A1F17"/>
    <w:rPr>
      <w:sz w:val="18"/>
      <w:szCs w:val="18"/>
    </w:rPr>
  </w:style>
  <w:style w:type="character" w:customStyle="1" w:styleId="Char">
    <w:name w:val="批注框文本 Char"/>
    <w:basedOn w:val="a0"/>
    <w:link w:val="a5"/>
    <w:uiPriority w:val="99"/>
    <w:semiHidden/>
    <w:rsid w:val="007A1F17"/>
    <w:rPr>
      <w:sz w:val="18"/>
      <w:szCs w:val="18"/>
    </w:rPr>
  </w:style>
</w:styles>
</file>

<file path=word/webSettings.xml><?xml version="1.0" encoding="utf-8"?>
<w:webSettings xmlns:r="http://schemas.openxmlformats.org/officeDocument/2006/relationships" xmlns:w="http://schemas.openxmlformats.org/wordprocessingml/2006/main">
  <w:divs>
    <w:div w:id="1856504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3081</Words>
  <Characters>17568</Characters>
  <Application>Microsoft Office Word</Application>
  <DocSecurity>0</DocSecurity>
  <Lines>146</Lines>
  <Paragraphs>41</Paragraphs>
  <ScaleCrop>false</ScaleCrop>
  <Company>HP</Company>
  <LinksUpToDate>false</LinksUpToDate>
  <CharactersWithSpaces>20608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2023-06-14T07:53:00Z</dcterms:created>
  <dcterms:modified xsi:type="dcterms:W3CDTF">2023-06-14T07:53:00Z</dcterms:modified>
</cp:coreProperties>
</file>