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3B" w:rsidRPr="005E593B" w:rsidRDefault="005E593B" w:rsidP="005E593B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5E593B">
        <w:rPr>
          <w:rFonts w:ascii="方正仿宋简体" w:eastAsia="方正仿宋简体" w:hAnsi="微软雅黑" w:cs="宋体" w:hint="eastAsia"/>
          <w:color w:val="333333"/>
          <w:kern w:val="0"/>
          <w:sz w:val="28"/>
          <w:szCs w:val="28"/>
        </w:rPr>
        <w:t>附件4</w:t>
      </w:r>
    </w:p>
    <w:p w:rsidR="005E593B" w:rsidRPr="005E593B" w:rsidRDefault="005E593B" w:rsidP="005E593B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</w:pPr>
      <w:r w:rsidRPr="005E593B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绩效考核得分计分办法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 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以法人学校为单位，先用个人绩效考核（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2021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年秋期、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2022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年春期、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2022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年秋期、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2023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年春期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4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个学期）的排名除以各学期参加绩效考核的总人数乘以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100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计算个人排名（保留一位小数，采取四舍五入法，排名小于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的计为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）；再按排名计分对照表分学期计分；最后用所得总分除以计分学期总数得个人考核得分（保留两位小数）。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方正仿宋_GBK" w:eastAsia="方正仿宋_GBK" w:hAnsi="微软雅黑" w:cs="宋体" w:hint="eastAsia"/>
          <w:b/>
          <w:bCs/>
          <w:color w:val="333333"/>
          <w:kern w:val="0"/>
          <w:sz w:val="32"/>
          <w:szCs w:val="32"/>
        </w:rPr>
        <w:t>排名计分对照表</w:t>
      </w:r>
    </w:p>
    <w:tbl>
      <w:tblPr>
        <w:tblW w:w="75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12"/>
        <w:gridCol w:w="666"/>
        <w:gridCol w:w="821"/>
        <w:gridCol w:w="974"/>
        <w:gridCol w:w="974"/>
        <w:gridCol w:w="974"/>
        <w:gridCol w:w="974"/>
        <w:gridCol w:w="974"/>
        <w:gridCol w:w="974"/>
        <w:gridCol w:w="665"/>
      </w:tblGrid>
      <w:tr w:rsidR="005E593B" w:rsidRPr="005E593B" w:rsidTr="005E593B">
        <w:tc>
          <w:tcPr>
            <w:tcW w:w="726" w:type="dxa"/>
            <w:tcBorders>
              <w:top w:val="single" w:sz="4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名次</w:t>
            </w:r>
          </w:p>
        </w:tc>
        <w:tc>
          <w:tcPr>
            <w:tcW w:w="582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1-5</w:t>
            </w:r>
          </w:p>
        </w:tc>
        <w:tc>
          <w:tcPr>
            <w:tcW w:w="669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6-10</w:t>
            </w:r>
          </w:p>
        </w:tc>
        <w:tc>
          <w:tcPr>
            <w:tcW w:w="771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11-15</w:t>
            </w:r>
          </w:p>
        </w:tc>
        <w:tc>
          <w:tcPr>
            <w:tcW w:w="779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16-20</w:t>
            </w:r>
          </w:p>
        </w:tc>
        <w:tc>
          <w:tcPr>
            <w:tcW w:w="779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21-25</w:t>
            </w:r>
          </w:p>
        </w:tc>
        <w:tc>
          <w:tcPr>
            <w:tcW w:w="779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26-35</w:t>
            </w:r>
          </w:p>
        </w:tc>
        <w:tc>
          <w:tcPr>
            <w:tcW w:w="747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36-45</w:t>
            </w:r>
          </w:p>
        </w:tc>
        <w:tc>
          <w:tcPr>
            <w:tcW w:w="747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46-55</w:t>
            </w:r>
          </w:p>
        </w:tc>
        <w:tc>
          <w:tcPr>
            <w:tcW w:w="683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56-</w:t>
            </w:r>
          </w:p>
        </w:tc>
      </w:tr>
      <w:tr w:rsidR="005E593B" w:rsidRPr="005E593B" w:rsidTr="005E593B">
        <w:tc>
          <w:tcPr>
            <w:tcW w:w="726" w:type="dxa"/>
            <w:tcBorders>
              <w:top w:val="single" w:sz="6" w:space="0" w:color="E5E5E5"/>
              <w:left w:val="single" w:sz="4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计分</w:t>
            </w:r>
          </w:p>
        </w:tc>
        <w:tc>
          <w:tcPr>
            <w:tcW w:w="582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100</w:t>
            </w:r>
          </w:p>
        </w:tc>
        <w:tc>
          <w:tcPr>
            <w:tcW w:w="669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95</w:t>
            </w:r>
          </w:p>
        </w:tc>
        <w:tc>
          <w:tcPr>
            <w:tcW w:w="771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90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85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80</w:t>
            </w:r>
          </w:p>
        </w:tc>
        <w:tc>
          <w:tcPr>
            <w:tcW w:w="779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75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70</w:t>
            </w:r>
          </w:p>
        </w:tc>
        <w:tc>
          <w:tcPr>
            <w:tcW w:w="747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65</w:t>
            </w:r>
          </w:p>
        </w:tc>
        <w:tc>
          <w:tcPr>
            <w:tcW w:w="683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5E593B" w:rsidRPr="005E593B" w:rsidRDefault="005E593B" w:rsidP="005E593B">
            <w:pPr>
              <w:widowControl/>
              <w:spacing w:line="5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E593B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60</w:t>
            </w:r>
          </w:p>
        </w:tc>
      </w:tr>
    </w:tbl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说明：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1.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当个人绩效考核排名出现并列时，用并列名次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+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并列人数除以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计算人个绩效考核排名，出现小数时用进一法确定排名。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2.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教育系统内借用、交流（支教）、挂职学习人员在用人单位进行考核排名。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3.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参加国培置换脱产学习和正常产假的人员，该学期可不记分。考核得分用计分学期总分除以</w:t>
      </w: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3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计算。</w:t>
      </w:r>
    </w:p>
    <w:p w:rsidR="005E593B" w:rsidRPr="005E593B" w:rsidRDefault="005E593B" w:rsidP="005E593B">
      <w:pPr>
        <w:widowControl/>
        <w:shd w:val="clear" w:color="auto" w:fill="FFFFFF"/>
        <w:spacing w:line="560" w:lineRule="atLeast"/>
        <w:ind w:firstLine="64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5E593B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lastRenderedPageBreak/>
        <w:t>4.</w:t>
      </w:r>
      <w:r w:rsidRPr="005E593B"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经组织同意选派出国、援藏支教的人员，支教期间可不记分，考核得分按原学校实际参加考核的总分除以考核的学期数计算。</w:t>
      </w:r>
    </w:p>
    <w:p w:rsidR="002A644F" w:rsidRDefault="002A644F"/>
    <w:sectPr w:rsidR="002A644F" w:rsidSect="002A6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593B"/>
    <w:rsid w:val="002A644F"/>
    <w:rsid w:val="005E5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9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2023-07-13T02:57:00Z</dcterms:created>
  <dcterms:modified xsi:type="dcterms:W3CDTF">2023-07-13T02:57:00Z</dcterms:modified>
</cp:coreProperties>
</file>